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53C5" w:rsidRDefault="00C541C2" w:rsidP="00897421">
      <w:pPr>
        <w:pStyle w:val="Heading1"/>
        <w:rPr>
          <w:rFonts w:cs="Arial"/>
          <w:color w:val="BD3D7A"/>
          <w:sz w:val="24"/>
          <w:szCs w:val="24"/>
        </w:rPr>
      </w:pPr>
      <w:r>
        <w:rPr>
          <w:noProof/>
          <w:lang w:eastAsia="en-AU"/>
        </w:rPr>
        <mc:AlternateContent>
          <mc:Choice Requires="wps">
            <w:drawing>
              <wp:anchor distT="0" distB="0" distL="114300" distR="114300" simplePos="0" relativeHeight="251662336" behindDoc="0" locked="0" layoutInCell="1" allowOverlap="1" wp14:anchorId="4B35EB19" wp14:editId="6E88F645">
                <wp:simplePos x="0" y="0"/>
                <wp:positionH relativeFrom="column">
                  <wp:posOffset>-87545</wp:posOffset>
                </wp:positionH>
                <wp:positionV relativeFrom="paragraph">
                  <wp:posOffset>171488</wp:posOffset>
                </wp:positionV>
                <wp:extent cx="3159457" cy="313898"/>
                <wp:effectExtent l="0" t="0" r="0" b="0"/>
                <wp:wrapNone/>
                <wp:docPr id="656" name="Text Box 656"/>
                <wp:cNvGraphicFramePr/>
                <a:graphic xmlns:a="http://schemas.openxmlformats.org/drawingml/2006/main">
                  <a:graphicData uri="http://schemas.microsoft.com/office/word/2010/wordprocessingShape">
                    <wps:wsp>
                      <wps:cNvSpPr txBox="1"/>
                      <wps:spPr>
                        <a:xfrm>
                          <a:off x="0" y="0"/>
                          <a:ext cx="3159457" cy="31389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541C2" w:rsidRPr="00C541C2" w:rsidRDefault="00C541C2">
                            <w:pPr>
                              <w:rPr>
                                <w:rFonts w:ascii="Gill Sans MT" w:hAnsi="Gill Sans MT"/>
                                <w:sz w:val="24"/>
                              </w:rPr>
                            </w:pPr>
                            <w:r>
                              <w:rPr>
                                <w:rFonts w:ascii="Gill Sans MT" w:hAnsi="Gill Sans MT"/>
                                <w:sz w:val="24"/>
                              </w:rPr>
                              <w:t>Arts Tasmania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B35EB19" id="_x0000_t202" coordsize="21600,21600" o:spt="202" path="m,l,21600r21600,l21600,xe">
                <v:stroke joinstyle="miter"/>
                <v:path gradientshapeok="t" o:connecttype="rect"/>
              </v:shapetype>
              <v:shape id="Text Box 656" o:spid="_x0000_s1026" type="#_x0000_t202" style="position:absolute;margin-left:-6.9pt;margin-top:13.5pt;width:248.8pt;height:24.7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" filled="f" stroked="f" strokeweight=".5pt">
                <v:textbox>
                  <w:txbxContent>
                    <w:p w:rsidR="00C541C2" w:rsidRPr="00C541C2" w:rsidRDefault="00C541C2">
                      <w:pPr>
                        <w:rPr>
                          <w:rFonts w:ascii="Gill Sans MT" w:hAnsi="Gill Sans MT"/>
                          <w:sz w:val="24"/>
                        </w:rPr>
                      </w:pPr>
                      <w:r>
                        <w:rPr>
                          <w:rFonts w:ascii="Gill Sans MT" w:hAnsi="Gill Sans MT"/>
                          <w:sz w:val="24"/>
                        </w:rPr>
                        <w:t>Arts Tasmania</w:t>
                      </w:r>
                    </w:p>
                  </w:txbxContent>
                </v:textbox>
              </v:shape>
            </w:pict>
          </mc:Fallback>
        </mc:AlternateContent>
      </w:r>
      <w:r>
        <w:rPr>
          <w:noProof/>
          <w:lang w:eastAsia="en-AU"/>
        </w:rPr>
        <mc:AlternateContent>
          <mc:Choice Requires="wps">
            <w:drawing>
              <wp:anchor distT="0" distB="0" distL="114300" distR="114300" simplePos="0" relativeHeight="251661312" behindDoc="0" locked="0" layoutInCell="1" allowOverlap="1" wp14:anchorId="175CAD41" wp14:editId="596F5793">
                <wp:simplePos x="0" y="0"/>
                <wp:positionH relativeFrom="column">
                  <wp:posOffset>2737485</wp:posOffset>
                </wp:positionH>
                <wp:positionV relativeFrom="paragraph">
                  <wp:posOffset>-9183901</wp:posOffset>
                </wp:positionV>
                <wp:extent cx="3568368" cy="859809"/>
                <wp:effectExtent l="0" t="0" r="0" b="0"/>
                <wp:wrapNone/>
                <wp:docPr id="655" name="Text Box 655"/>
                <wp:cNvGraphicFramePr/>
                <a:graphic xmlns:a="http://schemas.openxmlformats.org/drawingml/2006/main">
                  <a:graphicData uri="http://schemas.microsoft.com/office/word/2010/wordprocessingShape">
                    <wps:wsp>
                      <wps:cNvSpPr txBox="1"/>
                      <wps:spPr>
                        <a:xfrm>
                          <a:off x="0" y="0"/>
                          <a:ext cx="3568368" cy="8598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541C2" w:rsidRPr="00C541C2" w:rsidRDefault="00C541C2" w:rsidP="00C541C2">
                            <w:pPr>
                              <w:jc w:val="right"/>
                              <w:rPr>
                                <w:rFonts w:ascii="Gill Sans MT" w:hAnsi="Gill Sans MT"/>
                                <w:color w:val="FFFFFF" w:themeColor="background1"/>
                                <w:sz w:val="28"/>
                                <w:szCs w:val="28"/>
                              </w:rPr>
                            </w:pPr>
                            <w:r w:rsidRPr="00C541C2">
                              <w:rPr>
                                <w:rFonts w:ascii="Gill Sans MT" w:hAnsi="Gill Sans MT"/>
                                <w:color w:val="FFFFFF" w:themeColor="background1"/>
                                <w:sz w:val="24"/>
                                <w:szCs w:val="28"/>
                              </w:rPr>
                              <w:t>Arts Tasmania’s</w:t>
                            </w:r>
                            <w:r w:rsidRPr="00C541C2">
                              <w:rPr>
                                <w:rFonts w:ascii="Gill Sans MT" w:hAnsi="Gill Sans MT"/>
                                <w:color w:val="FFFFFF" w:themeColor="background1"/>
                                <w:sz w:val="24"/>
                                <w:szCs w:val="28"/>
                              </w:rPr>
                              <w:br/>
                            </w:r>
                            <w:r w:rsidRPr="00C541C2">
                              <w:rPr>
                                <w:rFonts w:ascii="Gill Sans MT" w:hAnsi="Gill Sans MT"/>
                                <w:color w:val="FFFFFF" w:themeColor="background1"/>
                                <w:sz w:val="40"/>
                                <w:szCs w:val="28"/>
                              </w:rPr>
                              <w:t>Disability Action Plan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5CAD41" id="Text Box 655" o:spid="_x0000_s1027" type="#_x0000_t202" style="position:absolute;margin-left:215.55pt;margin-top:-723.15pt;width:280.95pt;height:67.7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" filled="f" stroked="f" strokeweight=".5pt">
                <v:textbox>
                  <w:txbxContent>
                    <w:p w:rsidR="00C541C2" w:rsidRPr="00C541C2" w:rsidRDefault="00C541C2" w:rsidP="00C541C2">
                      <w:pPr>
                        <w:jc w:val="right"/>
                        <w:rPr>
                          <w:rFonts w:ascii="Gill Sans MT" w:hAnsi="Gill Sans MT"/>
                          <w:color w:val="FFFFFF" w:themeColor="background1"/>
                          <w:sz w:val="28"/>
                          <w:szCs w:val="28"/>
                        </w:rPr>
                      </w:pPr>
                      <w:r w:rsidRPr="00C541C2">
                        <w:rPr>
                          <w:rFonts w:ascii="Gill Sans MT" w:hAnsi="Gill Sans MT"/>
                          <w:color w:val="FFFFFF" w:themeColor="background1"/>
                          <w:sz w:val="24"/>
                          <w:szCs w:val="28"/>
                        </w:rPr>
                        <w:t>Arts Tasmania’s</w:t>
                      </w:r>
                      <w:r w:rsidRPr="00C541C2">
                        <w:rPr>
                          <w:rFonts w:ascii="Gill Sans MT" w:hAnsi="Gill Sans MT"/>
                          <w:color w:val="FFFFFF" w:themeColor="background1"/>
                          <w:sz w:val="24"/>
                          <w:szCs w:val="28"/>
                        </w:rPr>
                        <w:br/>
                      </w:r>
                      <w:r w:rsidRPr="00C541C2">
                        <w:rPr>
                          <w:rFonts w:ascii="Gill Sans MT" w:hAnsi="Gill Sans MT"/>
                          <w:color w:val="FFFFFF" w:themeColor="background1"/>
                          <w:sz w:val="40"/>
                          <w:szCs w:val="28"/>
                        </w:rPr>
                        <w:t>Disability Action Plan Guide</w:t>
                      </w:r>
                    </w:p>
                  </w:txbxContent>
                </v:textbox>
              </v:shape>
            </w:pict>
          </mc:Fallback>
        </mc:AlternateContent>
      </w:r>
      <w:r>
        <w:rPr>
          <w:noProof/>
          <w:lang w:eastAsia="en-AU"/>
        </w:rPr>
        <mc:AlternateContent>
          <mc:Choice Requires="wps">
            <w:drawing>
              <wp:anchor distT="0" distB="0" distL="114300" distR="114300" simplePos="0" relativeHeight="251659264" behindDoc="1" locked="0" layoutInCell="1" allowOverlap="1" wp14:anchorId="1F7F8EC0" wp14:editId="7B942840">
                <wp:simplePos x="0" y="0"/>
                <wp:positionH relativeFrom="column">
                  <wp:posOffset>1672590</wp:posOffset>
                </wp:positionH>
                <wp:positionV relativeFrom="paragraph">
                  <wp:posOffset>6224905</wp:posOffset>
                </wp:positionV>
                <wp:extent cx="2715895" cy="1432560"/>
                <wp:effectExtent l="0" t="0" r="27305" b="15240"/>
                <wp:wrapNone/>
                <wp:docPr id="653" name="Text Box 653"/>
                <wp:cNvGraphicFramePr/>
                <a:graphic xmlns:a="http://schemas.openxmlformats.org/drawingml/2006/main">
                  <a:graphicData uri="http://schemas.microsoft.com/office/word/2010/wordprocessingShape">
                    <wps:wsp>
                      <wps:cNvSpPr txBox="1"/>
                      <wps:spPr>
                        <a:xfrm>
                          <a:off x="0" y="0"/>
                          <a:ext cx="2715895" cy="14325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541C2" w:rsidRDefault="00C541C2">
                            <w:r>
                              <w:t>Disability Action Plan Guide Cover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7F8EC0" id="Text Box 653" o:spid="_x0000_s1028" type="#_x0000_t202" style="position:absolute;margin-left:131.7pt;margin-top:490.15pt;width:213.85pt;height:112.8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" fillcolor="white [3201]" strokeweight=".5pt">
                <v:textbox>
                  <w:txbxContent>
                    <w:p w:rsidR="00C541C2" w:rsidRDefault="00C541C2">
                      <w:r>
                        <w:t>Disability Action Plan Guide Cover</w:t>
                      </w:r>
                    </w:p>
                  </w:txbxContent>
                </v:textbox>
              </v:shape>
            </w:pict>
          </mc:Fallback>
        </mc:AlternateContent>
      </w:r>
      <w:r>
        <w:rPr>
          <w:noProof/>
          <w:lang w:eastAsia="en-AU"/>
        </w:rPr>
        <w:drawing>
          <wp:anchor distT="0" distB="0" distL="114300" distR="114300" simplePos="0" relativeHeight="251660288" behindDoc="0" locked="0" layoutInCell="1" allowOverlap="1" wp14:anchorId="7DD90A8B" wp14:editId="0A767AE6">
            <wp:simplePos x="0" y="0"/>
            <wp:positionH relativeFrom="column">
              <wp:posOffset>198120</wp:posOffset>
            </wp:positionH>
            <wp:positionV relativeFrom="paragraph">
              <wp:posOffset>-1105535</wp:posOffset>
            </wp:positionV>
            <wp:extent cx="7565937" cy="10699200"/>
            <wp:effectExtent l="0" t="0" r="0" b="6985"/>
            <wp:wrapSquare wrapText="bothSides"/>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P Cover.png"/>
                    <pic:cNvPicPr/>
                  </pic:nvPicPr>
                  <pic:blipFill>
                    <a:blip r:embed="rId8">
                      <a:extLst>
                        <a:ext uri="{28A0092B-C50C-407E-A947-70E740481C1C}">
                          <a14:useLocalDpi xmlns:a14="http://schemas.microsoft.com/office/drawing/2010/main" val="0"/>
                        </a:ext>
                      </a:extLst>
                    </a:blip>
                    <a:stretch>
                      <a:fillRect/>
                    </a:stretch>
                  </pic:blipFill>
                  <pic:spPr>
                    <a:xfrm>
                      <a:off x="0" y="0"/>
                      <a:ext cx="7565937" cy="10699200"/>
                    </a:xfrm>
                    <a:prstGeom prst="rect">
                      <a:avLst/>
                    </a:prstGeom>
                  </pic:spPr>
                </pic:pic>
              </a:graphicData>
            </a:graphic>
            <wp14:sizeRelH relativeFrom="page">
              <wp14:pctWidth>0</wp14:pctWidth>
            </wp14:sizeRelH>
            <wp14:sizeRelV relativeFrom="page">
              <wp14:pctHeight>0</wp14:pctHeight>
            </wp14:sizeRelV>
          </wp:anchor>
        </w:drawing>
      </w:r>
    </w:p>
    <w:p w:rsidR="002A6FE7" w:rsidRDefault="002A6FE7" w:rsidP="00A253C5"/>
    <w:p w:rsidR="002A6FE7" w:rsidRPr="00E50266" w:rsidRDefault="009B1DD2" w:rsidP="00C541C2">
      <w:pPr>
        <w:rPr>
          <w:rFonts w:eastAsiaTheme="majorEastAsia"/>
          <w:color w:val="87A527"/>
          <w:sz w:val="32"/>
        </w:rPr>
      </w:pPr>
      <w:r w:rsidRPr="00E50266">
        <w:rPr>
          <w:rFonts w:ascii="Gill Sans MT" w:hAnsi="Gill Sans MT"/>
          <w:color w:val="87A527"/>
          <w:sz w:val="32"/>
        </w:rPr>
        <w:t>INDEX</w:t>
      </w:r>
    </w:p>
    <w:p w:rsidR="009B1DD2" w:rsidRPr="00132AB6" w:rsidRDefault="009B1DD2" w:rsidP="009B1DD2">
      <w:pPr>
        <w:pStyle w:val="TOC1"/>
        <w:rPr>
          <w:rFonts w:eastAsiaTheme="minorEastAsia"/>
          <w:sz w:val="24"/>
          <w:szCs w:val="24"/>
          <w:lang w:eastAsia="en-AU"/>
        </w:rPr>
      </w:pPr>
      <w:r w:rsidRPr="009C29D8">
        <w:rPr>
          <w:rFonts w:asciiTheme="minorHAnsi" w:hAnsiTheme="minorHAnsi"/>
        </w:rPr>
        <w:fldChar w:fldCharType="begin"/>
      </w:r>
      <w:r w:rsidRPr="009C29D8">
        <w:rPr>
          <w:rFonts w:asciiTheme="minorHAnsi" w:hAnsiTheme="minorHAnsi"/>
        </w:rPr>
        <w:instrText xml:space="preserve"> TOC \o "1-2" \p " " \h \z \u </w:instrText>
      </w:r>
      <w:r w:rsidRPr="009C29D8">
        <w:rPr>
          <w:rFonts w:asciiTheme="minorHAnsi" w:hAnsiTheme="minorHAnsi"/>
        </w:rPr>
        <w:fldChar w:fldCharType="separate"/>
      </w:r>
      <w:hyperlink w:anchor="_Toc384887028" w:history="1">
        <w:r w:rsidRPr="00132AB6">
          <w:rPr>
            <w:rStyle w:val="Hyperlink"/>
            <w:sz w:val="24"/>
            <w:szCs w:val="24"/>
          </w:rPr>
          <w:t>ABOUT DISABILITY ACTION PLANS</w:t>
        </w:r>
        <w:r w:rsidRPr="00132AB6">
          <w:rPr>
            <w:webHidden/>
            <w:sz w:val="24"/>
            <w:szCs w:val="24"/>
          </w:rPr>
          <w:t xml:space="preserve"> </w:t>
        </w:r>
        <w:r w:rsidRPr="00132AB6">
          <w:rPr>
            <w:webHidden/>
            <w:sz w:val="24"/>
            <w:szCs w:val="24"/>
          </w:rPr>
          <w:tab/>
        </w:r>
        <w:r w:rsidRPr="00132AB6">
          <w:rPr>
            <w:webHidden/>
            <w:sz w:val="24"/>
            <w:szCs w:val="24"/>
          </w:rPr>
          <w:fldChar w:fldCharType="begin"/>
        </w:r>
        <w:r w:rsidRPr="00132AB6">
          <w:rPr>
            <w:webHidden/>
            <w:sz w:val="24"/>
            <w:szCs w:val="24"/>
          </w:rPr>
          <w:instrText xml:space="preserve"> PAGEREF _Toc384887028 \h </w:instrText>
        </w:r>
        <w:r w:rsidRPr="00132AB6">
          <w:rPr>
            <w:webHidden/>
            <w:sz w:val="24"/>
            <w:szCs w:val="24"/>
          </w:rPr>
        </w:r>
        <w:r w:rsidRPr="00132AB6">
          <w:rPr>
            <w:webHidden/>
            <w:sz w:val="24"/>
            <w:szCs w:val="24"/>
          </w:rPr>
          <w:fldChar w:fldCharType="separate"/>
        </w:r>
        <w:r w:rsidR="00796D6C">
          <w:rPr>
            <w:webHidden/>
            <w:sz w:val="24"/>
            <w:szCs w:val="24"/>
          </w:rPr>
          <w:t>2</w:t>
        </w:r>
        <w:r w:rsidRPr="00132AB6">
          <w:rPr>
            <w:webHidden/>
            <w:sz w:val="24"/>
            <w:szCs w:val="24"/>
          </w:rPr>
          <w:fldChar w:fldCharType="end"/>
        </w:r>
      </w:hyperlink>
    </w:p>
    <w:p w:rsidR="009B1DD2" w:rsidRPr="00132AB6" w:rsidRDefault="000933E0" w:rsidP="009B1DD2">
      <w:pPr>
        <w:pStyle w:val="TOC1"/>
        <w:rPr>
          <w:rFonts w:eastAsiaTheme="minorEastAsia"/>
          <w:sz w:val="24"/>
          <w:szCs w:val="24"/>
          <w:lang w:eastAsia="en-AU"/>
        </w:rPr>
      </w:pPr>
      <w:hyperlink w:anchor="_Toc384887029" w:history="1">
        <w:r w:rsidR="009B1DD2" w:rsidRPr="00132AB6">
          <w:rPr>
            <w:rStyle w:val="Hyperlink"/>
            <w:sz w:val="24"/>
            <w:szCs w:val="24"/>
          </w:rPr>
          <w:t>STEPS TO DEVELOPING DISABILITY ACTION PLAN</w:t>
        </w:r>
        <w:r w:rsidR="00FC0A91" w:rsidRPr="00132AB6">
          <w:rPr>
            <w:rStyle w:val="Hyperlink"/>
            <w:sz w:val="24"/>
            <w:szCs w:val="24"/>
          </w:rPr>
          <w:t>S</w:t>
        </w:r>
        <w:r w:rsidR="009B1DD2" w:rsidRPr="00132AB6">
          <w:rPr>
            <w:webHidden/>
            <w:sz w:val="24"/>
            <w:szCs w:val="24"/>
          </w:rPr>
          <w:t xml:space="preserve"> </w:t>
        </w:r>
        <w:r w:rsidR="009B1DD2" w:rsidRPr="00132AB6">
          <w:rPr>
            <w:webHidden/>
            <w:sz w:val="24"/>
            <w:szCs w:val="24"/>
          </w:rPr>
          <w:tab/>
        </w:r>
        <w:r w:rsidR="009B1DD2" w:rsidRPr="00132AB6">
          <w:rPr>
            <w:webHidden/>
            <w:sz w:val="24"/>
            <w:szCs w:val="24"/>
          </w:rPr>
          <w:fldChar w:fldCharType="begin"/>
        </w:r>
        <w:r w:rsidR="009B1DD2" w:rsidRPr="00132AB6">
          <w:rPr>
            <w:webHidden/>
            <w:sz w:val="24"/>
            <w:szCs w:val="24"/>
          </w:rPr>
          <w:instrText xml:space="preserve"> PAGEREF _Toc384887029 \h </w:instrText>
        </w:r>
        <w:r w:rsidR="009B1DD2" w:rsidRPr="00132AB6">
          <w:rPr>
            <w:webHidden/>
            <w:sz w:val="24"/>
            <w:szCs w:val="24"/>
          </w:rPr>
        </w:r>
        <w:r w:rsidR="009B1DD2" w:rsidRPr="00132AB6">
          <w:rPr>
            <w:webHidden/>
            <w:sz w:val="24"/>
            <w:szCs w:val="24"/>
          </w:rPr>
          <w:fldChar w:fldCharType="separate"/>
        </w:r>
        <w:r w:rsidR="00796D6C">
          <w:rPr>
            <w:webHidden/>
            <w:sz w:val="24"/>
            <w:szCs w:val="24"/>
          </w:rPr>
          <w:t>3</w:t>
        </w:r>
        <w:r w:rsidR="009B1DD2" w:rsidRPr="00132AB6">
          <w:rPr>
            <w:webHidden/>
            <w:sz w:val="24"/>
            <w:szCs w:val="24"/>
          </w:rPr>
          <w:fldChar w:fldCharType="end"/>
        </w:r>
      </w:hyperlink>
    </w:p>
    <w:p w:rsidR="009B1DD2" w:rsidRPr="00132AB6" w:rsidRDefault="000933E0" w:rsidP="009B1DD2">
      <w:pPr>
        <w:pStyle w:val="TOC2"/>
        <w:tabs>
          <w:tab w:val="left" w:pos="660"/>
          <w:tab w:val="right" w:pos="9514"/>
        </w:tabs>
        <w:spacing w:line="240" w:lineRule="auto"/>
        <w:rPr>
          <w:rFonts w:ascii="Gill Sans MT" w:eastAsiaTheme="minorEastAsia" w:hAnsi="Gill Sans MT"/>
          <w:i w:val="0"/>
          <w:iCs w:val="0"/>
          <w:noProof/>
          <w:sz w:val="24"/>
          <w:szCs w:val="24"/>
          <w:lang w:eastAsia="en-AU"/>
        </w:rPr>
      </w:pPr>
      <w:hyperlink w:anchor="_Toc384887030" w:history="1">
        <w:r w:rsidR="009B1DD2" w:rsidRPr="00132AB6">
          <w:rPr>
            <w:rStyle w:val="Hyperlink"/>
            <w:rFonts w:ascii="Gill Sans MT" w:hAnsi="Gill Sans MT"/>
            <w:noProof/>
            <w:spacing w:val="10"/>
            <w:sz w:val="24"/>
            <w:szCs w:val="24"/>
          </w:rPr>
          <w:t>Understand the environment you operate in</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_Toc384887030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3</w:t>
        </w:r>
        <w:r w:rsidR="009B1DD2" w:rsidRPr="00132AB6">
          <w:rPr>
            <w:rFonts w:ascii="Gill Sans MT" w:hAnsi="Gill Sans MT"/>
            <w:noProof/>
            <w:webHidden/>
            <w:sz w:val="24"/>
            <w:szCs w:val="24"/>
          </w:rPr>
          <w:fldChar w:fldCharType="end"/>
        </w:r>
      </w:hyperlink>
    </w:p>
    <w:p w:rsidR="009B1DD2" w:rsidRPr="00132AB6" w:rsidRDefault="000933E0" w:rsidP="009B1DD2">
      <w:pPr>
        <w:pStyle w:val="TOC2"/>
        <w:tabs>
          <w:tab w:val="left" w:pos="660"/>
          <w:tab w:val="right" w:pos="9514"/>
        </w:tabs>
        <w:spacing w:line="240" w:lineRule="auto"/>
        <w:rPr>
          <w:rFonts w:ascii="Gill Sans MT" w:eastAsiaTheme="minorEastAsia" w:hAnsi="Gill Sans MT"/>
          <w:i w:val="0"/>
          <w:iCs w:val="0"/>
          <w:noProof/>
          <w:sz w:val="24"/>
          <w:szCs w:val="24"/>
          <w:lang w:eastAsia="en-AU"/>
        </w:rPr>
      </w:pPr>
      <w:hyperlink w:anchor="_Toc384887031" w:history="1">
        <w:r w:rsidR="009B1DD2" w:rsidRPr="00132AB6">
          <w:rPr>
            <w:rStyle w:val="Hyperlink"/>
            <w:rFonts w:ascii="Gill Sans MT" w:hAnsi="Gill Sans MT"/>
            <w:noProof/>
            <w:spacing w:val="10"/>
            <w:sz w:val="24"/>
            <w:szCs w:val="24"/>
          </w:rPr>
          <w:t>Create a favourable climate for implementation</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_Toc384887031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4</w:t>
        </w:r>
        <w:r w:rsidR="009B1DD2" w:rsidRPr="00132AB6">
          <w:rPr>
            <w:rFonts w:ascii="Gill Sans MT" w:hAnsi="Gill Sans MT"/>
            <w:noProof/>
            <w:webHidden/>
            <w:sz w:val="24"/>
            <w:szCs w:val="24"/>
          </w:rPr>
          <w:fldChar w:fldCharType="end"/>
        </w:r>
      </w:hyperlink>
    </w:p>
    <w:p w:rsidR="009B1DD2" w:rsidRPr="00132AB6" w:rsidRDefault="000933E0" w:rsidP="009B1DD2">
      <w:pPr>
        <w:pStyle w:val="TOC2"/>
        <w:tabs>
          <w:tab w:val="left" w:pos="660"/>
          <w:tab w:val="right" w:pos="9514"/>
        </w:tabs>
        <w:spacing w:line="240" w:lineRule="auto"/>
        <w:rPr>
          <w:rFonts w:ascii="Gill Sans MT" w:eastAsiaTheme="minorEastAsia" w:hAnsi="Gill Sans MT"/>
          <w:i w:val="0"/>
          <w:iCs w:val="0"/>
          <w:noProof/>
          <w:sz w:val="24"/>
          <w:szCs w:val="24"/>
          <w:lang w:eastAsia="en-AU"/>
        </w:rPr>
      </w:pPr>
      <w:hyperlink w:anchor="_Toc384887032" w:history="1">
        <w:r w:rsidR="009B1DD2" w:rsidRPr="00132AB6">
          <w:rPr>
            <w:rStyle w:val="Hyperlink"/>
            <w:rFonts w:ascii="Gill Sans MT" w:hAnsi="Gill Sans MT"/>
            <w:noProof/>
            <w:spacing w:val="10"/>
            <w:sz w:val="24"/>
            <w:szCs w:val="24"/>
          </w:rPr>
          <w:t>Undertake effective consultation</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_Toc384887032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4</w:t>
        </w:r>
        <w:r w:rsidR="009B1DD2" w:rsidRPr="00132AB6">
          <w:rPr>
            <w:rFonts w:ascii="Gill Sans MT" w:hAnsi="Gill Sans MT"/>
            <w:noProof/>
            <w:webHidden/>
            <w:sz w:val="24"/>
            <w:szCs w:val="24"/>
          </w:rPr>
          <w:fldChar w:fldCharType="end"/>
        </w:r>
      </w:hyperlink>
    </w:p>
    <w:p w:rsidR="009B1DD2" w:rsidRPr="00132AB6" w:rsidRDefault="000933E0" w:rsidP="009B1DD2">
      <w:pPr>
        <w:pStyle w:val="TOC2"/>
        <w:tabs>
          <w:tab w:val="left" w:pos="660"/>
          <w:tab w:val="right" w:pos="9514"/>
        </w:tabs>
        <w:spacing w:line="240" w:lineRule="auto"/>
        <w:rPr>
          <w:rFonts w:ascii="Gill Sans MT" w:eastAsiaTheme="minorEastAsia" w:hAnsi="Gill Sans MT"/>
          <w:i w:val="0"/>
          <w:iCs w:val="0"/>
          <w:noProof/>
          <w:sz w:val="24"/>
          <w:szCs w:val="24"/>
          <w:lang w:eastAsia="en-AU"/>
        </w:rPr>
      </w:pPr>
      <w:hyperlink w:anchor="_Toc384887033" w:history="1">
        <w:r w:rsidR="009B1DD2" w:rsidRPr="00132AB6">
          <w:rPr>
            <w:rStyle w:val="Hyperlink"/>
            <w:rFonts w:ascii="Gill Sans MT" w:hAnsi="Gill Sans MT"/>
            <w:noProof/>
            <w:spacing w:val="10"/>
            <w:sz w:val="24"/>
            <w:szCs w:val="24"/>
          </w:rPr>
          <w:t>Develop effective evaluation, monitoring and review mechanisms</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_Toc384887033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5</w:t>
        </w:r>
        <w:r w:rsidR="009B1DD2" w:rsidRPr="00132AB6">
          <w:rPr>
            <w:rFonts w:ascii="Gill Sans MT" w:hAnsi="Gill Sans MT"/>
            <w:noProof/>
            <w:webHidden/>
            <w:sz w:val="24"/>
            <w:szCs w:val="24"/>
          </w:rPr>
          <w:fldChar w:fldCharType="end"/>
        </w:r>
      </w:hyperlink>
    </w:p>
    <w:p w:rsidR="009B1DD2" w:rsidRPr="00132AB6" w:rsidRDefault="000933E0" w:rsidP="009B1DD2">
      <w:pPr>
        <w:pStyle w:val="TOC2"/>
        <w:tabs>
          <w:tab w:val="left" w:pos="660"/>
          <w:tab w:val="right" w:pos="9514"/>
        </w:tabs>
        <w:spacing w:line="240" w:lineRule="auto"/>
        <w:rPr>
          <w:rFonts w:ascii="Gill Sans MT" w:eastAsiaTheme="minorEastAsia" w:hAnsi="Gill Sans MT"/>
          <w:i w:val="0"/>
          <w:iCs w:val="0"/>
          <w:noProof/>
          <w:sz w:val="24"/>
          <w:szCs w:val="24"/>
          <w:lang w:eastAsia="en-AU"/>
        </w:rPr>
      </w:pPr>
      <w:hyperlink w:anchor="_Toc384887034" w:history="1">
        <w:r w:rsidR="009B1DD2" w:rsidRPr="00132AB6">
          <w:rPr>
            <w:rStyle w:val="Hyperlink"/>
            <w:rFonts w:ascii="Gill Sans MT" w:hAnsi="Gill Sans MT"/>
            <w:noProof/>
            <w:spacing w:val="10"/>
            <w:sz w:val="24"/>
            <w:szCs w:val="24"/>
          </w:rPr>
          <w:t>Structure and write your plan clearly and accessibly</w:t>
        </w:r>
        <w:r w:rsidR="009B1DD2" w:rsidRPr="00132AB6">
          <w:rPr>
            <w:rStyle w:val="Hyperlink"/>
            <w:rFonts w:ascii="Gill Sans MT" w:hAnsi="Gill Sans MT"/>
            <w:noProof/>
            <w:spacing w:val="10"/>
            <w:sz w:val="24"/>
            <w:szCs w:val="24"/>
          </w:rPr>
          <w:tab/>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_Toc384887034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5</w:t>
        </w:r>
        <w:r w:rsidR="009B1DD2" w:rsidRPr="00132AB6">
          <w:rPr>
            <w:rFonts w:ascii="Gill Sans MT" w:hAnsi="Gill Sans MT"/>
            <w:noProof/>
            <w:webHidden/>
            <w:sz w:val="24"/>
            <w:szCs w:val="24"/>
          </w:rPr>
          <w:fldChar w:fldCharType="end"/>
        </w:r>
      </w:hyperlink>
    </w:p>
    <w:p w:rsidR="009B1DD2" w:rsidRPr="00132AB6" w:rsidRDefault="000933E0" w:rsidP="009B1DD2">
      <w:pPr>
        <w:pStyle w:val="TOC1"/>
        <w:rPr>
          <w:rFonts w:eastAsiaTheme="minorEastAsia"/>
          <w:b/>
          <w:sz w:val="24"/>
          <w:szCs w:val="24"/>
          <w:lang w:eastAsia="en-AU"/>
        </w:rPr>
      </w:pPr>
      <w:hyperlink w:anchor="_Toc384887035" w:history="1">
        <w:r w:rsidR="009B1DD2" w:rsidRPr="00132AB6">
          <w:rPr>
            <w:rStyle w:val="Hyperlink"/>
            <w:sz w:val="24"/>
            <w:szCs w:val="24"/>
          </w:rPr>
          <w:t>EXAMPLE OF AN ARTS ORGANISATION’S DISABILITY ACTION PLAN</w:t>
        </w:r>
        <w:r w:rsidR="009B1DD2" w:rsidRPr="00132AB6">
          <w:rPr>
            <w:webHidden/>
            <w:sz w:val="24"/>
            <w:szCs w:val="24"/>
          </w:rPr>
          <w:t xml:space="preserve"> </w:t>
        </w:r>
        <w:r w:rsidR="009B1DD2" w:rsidRPr="00132AB6">
          <w:rPr>
            <w:webHidden/>
            <w:sz w:val="24"/>
            <w:szCs w:val="24"/>
          </w:rPr>
          <w:tab/>
        </w:r>
        <w:r w:rsidR="009B1DD2" w:rsidRPr="00132AB6">
          <w:rPr>
            <w:webHidden/>
            <w:sz w:val="24"/>
            <w:szCs w:val="24"/>
          </w:rPr>
          <w:fldChar w:fldCharType="begin"/>
        </w:r>
        <w:r w:rsidR="009B1DD2" w:rsidRPr="00132AB6">
          <w:rPr>
            <w:webHidden/>
            <w:sz w:val="24"/>
            <w:szCs w:val="24"/>
          </w:rPr>
          <w:instrText xml:space="preserve"> PAGEREF _Toc384887035 \h </w:instrText>
        </w:r>
        <w:r w:rsidR="009B1DD2" w:rsidRPr="00132AB6">
          <w:rPr>
            <w:webHidden/>
            <w:sz w:val="24"/>
            <w:szCs w:val="24"/>
          </w:rPr>
        </w:r>
        <w:r w:rsidR="009B1DD2" w:rsidRPr="00132AB6">
          <w:rPr>
            <w:webHidden/>
            <w:sz w:val="24"/>
            <w:szCs w:val="24"/>
          </w:rPr>
          <w:fldChar w:fldCharType="separate"/>
        </w:r>
        <w:r w:rsidR="00796D6C">
          <w:rPr>
            <w:webHidden/>
            <w:sz w:val="24"/>
            <w:szCs w:val="24"/>
          </w:rPr>
          <w:t>5</w:t>
        </w:r>
        <w:r w:rsidR="009B1DD2" w:rsidRPr="00132AB6">
          <w:rPr>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37" w:history="1">
        <w:r w:rsidR="009B1DD2" w:rsidRPr="00132AB6">
          <w:rPr>
            <w:rStyle w:val="Hyperlink"/>
            <w:rFonts w:ascii="Gill Sans MT" w:hAnsi="Gill Sans MT"/>
            <w:noProof/>
            <w:sz w:val="24"/>
            <w:szCs w:val="24"/>
          </w:rPr>
          <w:t>Disability action plan -  XYZ Theatre, Anytown Tasmania</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_Toc384887037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6</w:t>
        </w:r>
        <w:r w:rsidR="009B1DD2" w:rsidRPr="00132AB6">
          <w:rPr>
            <w:rFonts w:ascii="Gill Sans MT" w:hAnsi="Gill Sans MT"/>
            <w:noProof/>
            <w:webHidden/>
            <w:sz w:val="24"/>
            <w:szCs w:val="24"/>
          </w:rPr>
          <w:fldChar w:fldCharType="end"/>
        </w:r>
      </w:hyperlink>
    </w:p>
    <w:p w:rsidR="009B1DD2" w:rsidRPr="00132AB6" w:rsidRDefault="000933E0" w:rsidP="009B1DD2">
      <w:pPr>
        <w:pStyle w:val="TOC1"/>
        <w:rPr>
          <w:rFonts w:eastAsiaTheme="minorEastAsia"/>
          <w:b/>
          <w:sz w:val="24"/>
          <w:szCs w:val="24"/>
          <w:lang w:eastAsia="en-AU"/>
        </w:rPr>
      </w:pPr>
      <w:hyperlink w:anchor="_Toc384887038" w:history="1">
        <w:r w:rsidR="009B1DD2" w:rsidRPr="00132AB6">
          <w:rPr>
            <w:rStyle w:val="Hyperlink"/>
            <w:sz w:val="24"/>
            <w:szCs w:val="24"/>
          </w:rPr>
          <w:t>APPENDIX</w:t>
        </w:r>
        <w:r w:rsidR="009B1DD2" w:rsidRPr="00132AB6">
          <w:rPr>
            <w:webHidden/>
            <w:sz w:val="24"/>
            <w:szCs w:val="24"/>
          </w:rPr>
          <w:t xml:space="preserve"> </w:t>
        </w:r>
        <w:r w:rsidR="009B1DD2" w:rsidRPr="00132AB6">
          <w:rPr>
            <w:webHidden/>
            <w:sz w:val="24"/>
            <w:szCs w:val="24"/>
          </w:rPr>
          <w:tab/>
        </w:r>
        <w:r w:rsidR="009B1DD2" w:rsidRPr="00132AB6">
          <w:rPr>
            <w:webHidden/>
            <w:sz w:val="24"/>
            <w:szCs w:val="24"/>
          </w:rPr>
          <w:fldChar w:fldCharType="begin"/>
        </w:r>
        <w:r w:rsidR="009B1DD2" w:rsidRPr="00132AB6">
          <w:rPr>
            <w:webHidden/>
            <w:sz w:val="24"/>
            <w:szCs w:val="24"/>
          </w:rPr>
          <w:instrText xml:space="preserve"> PAGEREF _Toc384887038 \h </w:instrText>
        </w:r>
        <w:r w:rsidR="009B1DD2" w:rsidRPr="00132AB6">
          <w:rPr>
            <w:webHidden/>
            <w:sz w:val="24"/>
            <w:szCs w:val="24"/>
          </w:rPr>
        </w:r>
        <w:r w:rsidR="009B1DD2" w:rsidRPr="00132AB6">
          <w:rPr>
            <w:webHidden/>
            <w:sz w:val="24"/>
            <w:szCs w:val="24"/>
          </w:rPr>
          <w:fldChar w:fldCharType="separate"/>
        </w:r>
        <w:r w:rsidR="00796D6C">
          <w:rPr>
            <w:webHidden/>
            <w:sz w:val="24"/>
            <w:szCs w:val="24"/>
          </w:rPr>
          <w:t>13</w:t>
        </w:r>
        <w:r w:rsidR="009B1DD2" w:rsidRPr="00132AB6">
          <w:rPr>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39" w:history="1">
        <w:r w:rsidR="009B1DD2" w:rsidRPr="00132AB6">
          <w:rPr>
            <w:rStyle w:val="Hyperlink"/>
            <w:rFonts w:ascii="Gill Sans MT" w:hAnsi="Gill Sans MT"/>
            <w:noProof/>
            <w:sz w:val="24"/>
            <w:szCs w:val="24"/>
          </w:rPr>
          <w:t>Arts Access Australia’s Access Fund</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_Toc384887039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13</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0" w:history="1">
        <w:r w:rsidR="009B1DD2" w:rsidRPr="00132AB6">
          <w:rPr>
            <w:rStyle w:val="Hyperlink"/>
            <w:rFonts w:ascii="Gill Sans MT" w:hAnsi="Gill Sans MT"/>
            <w:noProof/>
            <w:sz w:val="24"/>
            <w:szCs w:val="24"/>
          </w:rPr>
          <w:t>Arts and disability</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_Toc384887040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13</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1" w:history="1">
        <w:r w:rsidR="009B1DD2" w:rsidRPr="00132AB6">
          <w:rPr>
            <w:rStyle w:val="Hyperlink"/>
            <w:rFonts w:ascii="Gill Sans MT" w:hAnsi="Gill Sans MT"/>
            <w:noProof/>
            <w:sz w:val="24"/>
            <w:szCs w:val="24"/>
          </w:rPr>
          <w:t>Arts and health</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_Toc384887041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13</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2" w:history="1">
        <w:r w:rsidR="009B1DD2" w:rsidRPr="00132AB6">
          <w:rPr>
            <w:rStyle w:val="Hyperlink"/>
            <w:rFonts w:ascii="Gill Sans MT" w:hAnsi="Gill Sans MT"/>
            <w:noProof/>
            <w:sz w:val="24"/>
            <w:szCs w:val="24"/>
          </w:rPr>
          <w:t>Convention on the Rights of Persons with Disabilities</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_Toc384887042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13</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3" w:history="1">
        <w:r w:rsidR="009B1DD2" w:rsidRPr="00132AB6">
          <w:rPr>
            <w:rStyle w:val="Hyperlink"/>
            <w:rFonts w:ascii="Gill Sans MT" w:hAnsi="Gill Sans MT"/>
            <w:noProof/>
            <w:sz w:val="24"/>
            <w:szCs w:val="24"/>
          </w:rPr>
          <w:t>Deaf Arts and Culture</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_Toc384887043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14</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4" w:history="1">
        <w:r w:rsidR="009B1DD2" w:rsidRPr="00132AB6">
          <w:rPr>
            <w:rStyle w:val="Hyperlink"/>
            <w:rFonts w:ascii="Gill Sans MT" w:hAnsi="Gill Sans MT"/>
            <w:noProof/>
            <w:sz w:val="24"/>
            <w:szCs w:val="24"/>
          </w:rPr>
          <w:t>Disability Arts</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_Toc384887044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14</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5" w:history="1">
        <w:r w:rsidR="009B1DD2" w:rsidRPr="00132AB6">
          <w:rPr>
            <w:rStyle w:val="Hyperlink"/>
            <w:rFonts w:ascii="Gill Sans MT" w:hAnsi="Gill Sans MT"/>
            <w:noProof/>
            <w:sz w:val="24"/>
            <w:szCs w:val="24"/>
          </w:rPr>
          <w:t>Disability Discrimination Act 1992 (Cwlth)</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_Toc384887045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14</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6" w:history="1">
        <w:r w:rsidR="009B1DD2" w:rsidRPr="00132AB6">
          <w:rPr>
            <w:rStyle w:val="Hyperlink"/>
            <w:rFonts w:ascii="Gill Sans MT" w:hAnsi="Gill Sans MT" w:cs="Arial"/>
            <w:noProof/>
            <w:sz w:val="24"/>
            <w:szCs w:val="24"/>
          </w:rPr>
          <w:t>Language and terminology</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_Toc384887046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14</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7" w:history="1">
        <w:r w:rsidR="009B1DD2" w:rsidRPr="00132AB6">
          <w:rPr>
            <w:rStyle w:val="Hyperlink"/>
            <w:rFonts w:ascii="Gill Sans MT" w:hAnsi="Gill Sans MT"/>
            <w:noProof/>
            <w:sz w:val="24"/>
            <w:szCs w:val="24"/>
          </w:rPr>
          <w:t>National Arts and Disability Strategy</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_Toc384887047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15</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8" w:history="1">
        <w:r w:rsidR="009B1DD2" w:rsidRPr="00132AB6">
          <w:rPr>
            <w:rStyle w:val="Hyperlink"/>
            <w:rFonts w:ascii="Gill Sans MT" w:hAnsi="Gill Sans MT"/>
            <w:noProof/>
            <w:sz w:val="24"/>
            <w:szCs w:val="24"/>
          </w:rPr>
          <w:t>National Disability Insurance Scheme</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_Toc384887048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15</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49" w:history="1">
        <w:r w:rsidR="009B1DD2" w:rsidRPr="00132AB6">
          <w:rPr>
            <w:rStyle w:val="Hyperlink"/>
            <w:rFonts w:ascii="Gill Sans MT" w:hAnsi="Gill Sans MT"/>
            <w:noProof/>
            <w:sz w:val="24"/>
            <w:szCs w:val="24"/>
          </w:rPr>
          <w:t>Some statistics</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_Toc384887049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15</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50" w:history="1">
        <w:r w:rsidR="009B1DD2" w:rsidRPr="00132AB6">
          <w:rPr>
            <w:rStyle w:val="Hyperlink"/>
            <w:rFonts w:ascii="Gill Sans MT" w:hAnsi="Gill Sans MT"/>
            <w:noProof/>
            <w:sz w:val="24"/>
            <w:szCs w:val="24"/>
          </w:rPr>
          <w:t>Tasmanian Government’s Framework for Action 2013-17</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_Toc384887050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16</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51" w:history="1">
        <w:r w:rsidR="009B1DD2" w:rsidRPr="00132AB6">
          <w:rPr>
            <w:rStyle w:val="Hyperlink"/>
            <w:rFonts w:ascii="Gill Sans MT" w:hAnsi="Gill Sans MT"/>
            <w:noProof/>
            <w:sz w:val="24"/>
            <w:szCs w:val="24"/>
          </w:rPr>
          <w:t>The Anti-Discrimination Act 1998 (Tas)</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_Toc384887051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16</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52" w:history="1">
        <w:r w:rsidR="009B1DD2" w:rsidRPr="00132AB6">
          <w:rPr>
            <w:rStyle w:val="Hyperlink"/>
            <w:rFonts w:ascii="Gill Sans MT" w:hAnsi="Gill Sans MT"/>
            <w:noProof/>
            <w:sz w:val="24"/>
            <w:szCs w:val="24"/>
          </w:rPr>
          <w:t>The Australia Council for the Arts</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_Toc384887052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17</w:t>
        </w:r>
        <w:r w:rsidR="009B1DD2" w:rsidRPr="00132AB6">
          <w:rPr>
            <w:rFonts w:ascii="Gill Sans MT" w:hAnsi="Gill Sans MT"/>
            <w:noProof/>
            <w:webHidden/>
            <w:sz w:val="24"/>
            <w:szCs w:val="24"/>
          </w:rPr>
          <w:fldChar w:fldCharType="end"/>
        </w:r>
      </w:hyperlink>
    </w:p>
    <w:p w:rsidR="009B1DD2" w:rsidRPr="00132AB6" w:rsidRDefault="000933E0">
      <w:pPr>
        <w:pStyle w:val="TOC2"/>
        <w:tabs>
          <w:tab w:val="right" w:pos="9514"/>
        </w:tabs>
        <w:rPr>
          <w:rFonts w:ascii="Gill Sans MT" w:eastAsiaTheme="minorEastAsia" w:hAnsi="Gill Sans MT"/>
          <w:i w:val="0"/>
          <w:iCs w:val="0"/>
          <w:noProof/>
          <w:sz w:val="24"/>
          <w:szCs w:val="24"/>
          <w:lang w:eastAsia="en-AU"/>
        </w:rPr>
      </w:pPr>
      <w:hyperlink w:anchor="_Toc384887053" w:history="1">
        <w:r w:rsidR="009B1DD2" w:rsidRPr="00132AB6">
          <w:rPr>
            <w:rStyle w:val="Hyperlink"/>
            <w:rFonts w:ascii="Gill Sans MT" w:hAnsi="Gill Sans MT"/>
            <w:noProof/>
            <w:sz w:val="24"/>
            <w:szCs w:val="24"/>
          </w:rPr>
          <w:t>Relevant laws and government policy</w:t>
        </w:r>
        <w:r w:rsidR="009B1DD2" w:rsidRPr="00132AB6">
          <w:rPr>
            <w:rFonts w:ascii="Gill Sans MT" w:hAnsi="Gill Sans MT"/>
            <w:noProof/>
            <w:webHidden/>
            <w:sz w:val="24"/>
            <w:szCs w:val="24"/>
          </w:rPr>
          <w:t xml:space="preserve"> </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_Toc384887053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17</w:t>
        </w:r>
        <w:r w:rsidR="009B1DD2" w:rsidRPr="00132AB6">
          <w:rPr>
            <w:rFonts w:ascii="Gill Sans MT" w:hAnsi="Gill Sans MT"/>
            <w:noProof/>
            <w:webHidden/>
            <w:sz w:val="24"/>
            <w:szCs w:val="24"/>
          </w:rPr>
          <w:fldChar w:fldCharType="end"/>
        </w:r>
      </w:hyperlink>
    </w:p>
    <w:p w:rsidR="009B1DD2" w:rsidRPr="009C29D8" w:rsidRDefault="000933E0">
      <w:pPr>
        <w:pStyle w:val="TOC2"/>
        <w:tabs>
          <w:tab w:val="right" w:pos="9514"/>
        </w:tabs>
        <w:rPr>
          <w:rFonts w:eastAsiaTheme="minorEastAsia"/>
          <w:i w:val="0"/>
          <w:iCs w:val="0"/>
          <w:noProof/>
          <w:sz w:val="24"/>
          <w:szCs w:val="22"/>
          <w:lang w:eastAsia="en-AU"/>
        </w:rPr>
      </w:pPr>
      <w:hyperlink w:anchor="_Toc384887054" w:history="1">
        <w:r w:rsidR="009B1DD2" w:rsidRPr="00132AB6">
          <w:rPr>
            <w:rStyle w:val="Hyperlink"/>
            <w:rFonts w:ascii="Gill Sans MT" w:hAnsi="Gill Sans MT"/>
            <w:noProof/>
            <w:sz w:val="24"/>
            <w:szCs w:val="24"/>
            <w:lang w:eastAsia="en-AU"/>
          </w:rPr>
          <w:t>Universal access symbols</w:t>
        </w:r>
        <w:r w:rsidR="009B1DD2" w:rsidRPr="00132AB6">
          <w:rPr>
            <w:rFonts w:ascii="Gill Sans MT" w:hAnsi="Gill Sans MT"/>
            <w:noProof/>
            <w:webHidden/>
            <w:sz w:val="24"/>
            <w:szCs w:val="24"/>
          </w:rPr>
          <w:tab/>
        </w:r>
        <w:r w:rsidR="009B1DD2" w:rsidRPr="00132AB6">
          <w:rPr>
            <w:rFonts w:ascii="Gill Sans MT" w:hAnsi="Gill Sans MT"/>
            <w:noProof/>
            <w:webHidden/>
            <w:sz w:val="24"/>
            <w:szCs w:val="24"/>
          </w:rPr>
          <w:fldChar w:fldCharType="begin"/>
        </w:r>
        <w:r w:rsidR="009B1DD2" w:rsidRPr="00132AB6">
          <w:rPr>
            <w:rFonts w:ascii="Gill Sans MT" w:hAnsi="Gill Sans MT"/>
            <w:noProof/>
            <w:webHidden/>
            <w:sz w:val="24"/>
            <w:szCs w:val="24"/>
          </w:rPr>
          <w:instrText xml:space="preserve"> PAGEREF _Toc384887054 \h </w:instrText>
        </w:r>
        <w:r w:rsidR="009B1DD2" w:rsidRPr="00132AB6">
          <w:rPr>
            <w:rFonts w:ascii="Gill Sans MT" w:hAnsi="Gill Sans MT"/>
            <w:noProof/>
            <w:webHidden/>
            <w:sz w:val="24"/>
            <w:szCs w:val="24"/>
          </w:rPr>
        </w:r>
        <w:r w:rsidR="009B1DD2" w:rsidRPr="00132AB6">
          <w:rPr>
            <w:rFonts w:ascii="Gill Sans MT" w:hAnsi="Gill Sans MT"/>
            <w:noProof/>
            <w:webHidden/>
            <w:sz w:val="24"/>
            <w:szCs w:val="24"/>
          </w:rPr>
          <w:fldChar w:fldCharType="separate"/>
        </w:r>
        <w:r w:rsidR="00796D6C">
          <w:rPr>
            <w:rFonts w:ascii="Gill Sans MT" w:hAnsi="Gill Sans MT"/>
            <w:noProof/>
            <w:webHidden/>
            <w:sz w:val="24"/>
            <w:szCs w:val="24"/>
          </w:rPr>
          <w:t>18</w:t>
        </w:r>
        <w:r w:rsidR="009B1DD2" w:rsidRPr="00132AB6">
          <w:rPr>
            <w:rFonts w:ascii="Gill Sans MT" w:hAnsi="Gill Sans MT"/>
            <w:noProof/>
            <w:webHidden/>
            <w:sz w:val="24"/>
            <w:szCs w:val="24"/>
          </w:rPr>
          <w:fldChar w:fldCharType="end"/>
        </w:r>
      </w:hyperlink>
    </w:p>
    <w:p w:rsidR="009B1DD2" w:rsidRDefault="00132AB6">
      <w:pPr>
        <w:rPr>
          <w:rFonts w:ascii="Gill Sans MT" w:eastAsiaTheme="majorEastAsia" w:hAnsi="Gill Sans MT" w:cstheme="majorBidi"/>
          <w:bCs/>
          <w:color w:val="A3C72F"/>
          <w:sz w:val="28"/>
          <w:szCs w:val="28"/>
        </w:rPr>
      </w:pPr>
      <w:r>
        <w:rPr>
          <w:noProof/>
          <w:lang w:eastAsia="en-AU"/>
        </w:rPr>
        <mc:AlternateContent>
          <mc:Choice Requires="wps">
            <w:drawing>
              <wp:anchor distT="0" distB="0" distL="114300" distR="114300" simplePos="0" relativeHeight="251630592" behindDoc="0" locked="0" layoutInCell="1" allowOverlap="1" wp14:anchorId="79E6E026" wp14:editId="2932014D">
                <wp:simplePos x="0" y="0"/>
                <wp:positionH relativeFrom="column">
                  <wp:posOffset>55245</wp:posOffset>
                </wp:positionH>
                <wp:positionV relativeFrom="paragraph">
                  <wp:posOffset>448310</wp:posOffset>
                </wp:positionV>
                <wp:extent cx="5936776" cy="491320"/>
                <wp:effectExtent l="0" t="0" r="0" b="4445"/>
                <wp:wrapNone/>
                <wp:docPr id="657" name="Text Box 657"/>
                <wp:cNvGraphicFramePr/>
                <a:graphic xmlns:a="http://schemas.openxmlformats.org/drawingml/2006/main">
                  <a:graphicData uri="http://schemas.microsoft.com/office/word/2010/wordprocessingShape">
                    <wps:wsp>
                      <wps:cNvSpPr txBox="1"/>
                      <wps:spPr>
                        <a:xfrm>
                          <a:off x="0" y="0"/>
                          <a:ext cx="5936776" cy="491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C29D8" w:rsidRPr="009C29D8" w:rsidRDefault="009C29D8">
                            <w:pPr>
                              <w:rPr>
                                <w:rFonts w:ascii="Gill Sans MT" w:hAnsi="Gill Sans MT"/>
                                <w:sz w:val="20"/>
                              </w:rPr>
                            </w:pPr>
                            <w:r w:rsidRPr="009C29D8">
                              <w:rPr>
                                <w:rFonts w:ascii="Gill Sans MT" w:hAnsi="Gill Sans MT"/>
                                <w:sz w:val="20"/>
                              </w:rPr>
                              <w:t xml:space="preserve">Cover images – Top: </w:t>
                            </w:r>
                            <w:r w:rsidRPr="009C29D8">
                              <w:rPr>
                                <w:rFonts w:ascii="Gill Sans MT" w:hAnsi="Gill Sans MT"/>
                                <w:i/>
                                <w:sz w:val="20"/>
                              </w:rPr>
                              <w:t>The Company I Keep</w:t>
                            </w:r>
                            <w:r w:rsidRPr="009C29D8">
                              <w:rPr>
                                <w:rFonts w:ascii="Gill Sans MT" w:hAnsi="Gill Sans MT"/>
                                <w:sz w:val="20"/>
                              </w:rPr>
                              <w:t xml:space="preserve">, Second Echo Ensemble, Tasmania. </w:t>
                            </w:r>
                            <w:r w:rsidRPr="009C29D8">
                              <w:rPr>
                                <w:rFonts w:ascii="Gill Sans MT" w:hAnsi="Gill Sans MT"/>
                                <w:sz w:val="20"/>
                              </w:rPr>
                              <w:br/>
                              <w:t xml:space="preserve">Bottom image group: </w:t>
                            </w:r>
                            <w:r w:rsidRPr="009C29D8">
                              <w:rPr>
                                <w:rFonts w:ascii="Gill Sans MT" w:hAnsi="Gill Sans MT"/>
                                <w:i/>
                                <w:sz w:val="20"/>
                              </w:rPr>
                              <w:t>Bodyscapes</w:t>
                            </w:r>
                            <w:r w:rsidRPr="009C29D8">
                              <w:rPr>
                                <w:rFonts w:ascii="Gill Sans MT" w:hAnsi="Gill Sans MT"/>
                                <w:sz w:val="20"/>
                              </w:rPr>
                              <w:t xml:space="preserve"> Project, Interweave Arts Inc., Tasmania.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9E6E026" id="Text Box 657" o:spid="_x0000_s1029" type="#_x0000_t202" style="position:absolute;margin-left:4.35pt;margin-top:35.3pt;width:467.45pt;height:38.7pt;z-index:251630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" filled="f" stroked="f" strokeweight=".5pt">
                <v:textbox>
                  <w:txbxContent>
                    <w:p w:rsidR="009C29D8" w:rsidRPr="009C29D8" w:rsidRDefault="009C29D8">
                      <w:pPr>
                        <w:rPr>
                          <w:rFonts w:ascii="Gill Sans MT" w:hAnsi="Gill Sans MT"/>
                          <w:sz w:val="20"/>
                        </w:rPr>
                      </w:pPr>
                      <w:r w:rsidRPr="009C29D8">
                        <w:rPr>
                          <w:rFonts w:ascii="Gill Sans MT" w:hAnsi="Gill Sans MT"/>
                          <w:sz w:val="20"/>
                        </w:rPr>
                        <w:t xml:space="preserve">Cover images – Top: </w:t>
                      </w:r>
                      <w:r w:rsidRPr="009C29D8">
                        <w:rPr>
                          <w:rFonts w:ascii="Gill Sans MT" w:hAnsi="Gill Sans MT"/>
                          <w:i/>
                          <w:sz w:val="20"/>
                        </w:rPr>
                        <w:t>The Company I Keep</w:t>
                      </w:r>
                      <w:r w:rsidRPr="009C29D8">
                        <w:rPr>
                          <w:rFonts w:ascii="Gill Sans MT" w:hAnsi="Gill Sans MT"/>
                          <w:sz w:val="20"/>
                        </w:rPr>
                        <w:t xml:space="preserve">, Second Echo Ensemble, Tasmania. </w:t>
                      </w:r>
                      <w:r w:rsidRPr="009C29D8">
                        <w:rPr>
                          <w:rFonts w:ascii="Gill Sans MT" w:hAnsi="Gill Sans MT"/>
                          <w:sz w:val="20"/>
                        </w:rPr>
                        <w:br/>
                        <w:t xml:space="preserve">Bottom image group: </w:t>
                      </w:r>
                      <w:r w:rsidRPr="009C29D8">
                        <w:rPr>
                          <w:rFonts w:ascii="Gill Sans MT" w:hAnsi="Gill Sans MT"/>
                          <w:i/>
                          <w:sz w:val="20"/>
                        </w:rPr>
                        <w:t>Bodyscapes</w:t>
                      </w:r>
                      <w:r w:rsidRPr="009C29D8">
                        <w:rPr>
                          <w:rFonts w:ascii="Gill Sans MT" w:hAnsi="Gill Sans MT"/>
                          <w:sz w:val="20"/>
                        </w:rPr>
                        <w:t xml:space="preserve"> Project, Interweave Arts Inc., Tasmania.</w:t>
                      </w:r>
                    </w:p>
                  </w:txbxContent>
                </v:textbox>
              </v:shape>
            </w:pict>
          </mc:Fallback>
        </mc:AlternateContent>
      </w:r>
      <w:r w:rsidR="009B1DD2" w:rsidRPr="009C29D8">
        <w:fldChar w:fldCharType="end"/>
      </w:r>
      <w:bookmarkStart w:id="0" w:name="_Toc384887028"/>
      <w:r>
        <w:br/>
      </w:r>
      <w:r w:rsidR="009B1DD2">
        <w:br w:type="page"/>
      </w:r>
    </w:p>
    <w:p w:rsidR="00E260E5" w:rsidRPr="006035A2" w:rsidRDefault="002A6FE7" w:rsidP="006035A2">
      <w:pPr>
        <w:pStyle w:val="Heading1"/>
        <w:pBdr>
          <w:bottom w:val="single" w:sz="8" w:space="1" w:color="A3C72F"/>
        </w:pBdr>
      </w:pPr>
      <w:r>
        <w:lastRenderedPageBreak/>
        <w:t>A</w:t>
      </w:r>
      <w:r w:rsidR="006035A2">
        <w:t xml:space="preserve">BOUT </w:t>
      </w:r>
      <w:r w:rsidR="006035A2" w:rsidRPr="006035A2">
        <w:t>DISABILITY ACTION PLANS</w:t>
      </w:r>
      <w:bookmarkEnd w:id="0"/>
    </w:p>
    <w:p w:rsidR="00E260E5" w:rsidRPr="00A253C5" w:rsidRDefault="00E260E5" w:rsidP="00A253C5">
      <w:pPr>
        <w:spacing w:before="120" w:after="120"/>
        <w:rPr>
          <w:rFonts w:ascii="Gill Sans MT" w:hAnsi="Gill Sans MT" w:cs="Arial"/>
          <w:sz w:val="24"/>
          <w:szCs w:val="24"/>
        </w:rPr>
      </w:pPr>
      <w:r w:rsidRPr="00A253C5">
        <w:rPr>
          <w:rFonts w:ascii="Gill Sans MT" w:hAnsi="Gill Sans MT" w:cs="Arial"/>
          <w:sz w:val="24"/>
          <w:szCs w:val="24"/>
        </w:rPr>
        <w:t>A Disability Action Plan (DAP) is a living document that monitors an organisation’s progress towards access and inclusion of people with disability. A DAP is reviewed regularly alongside the business planning process and in partnership with the organisation’s board.</w:t>
      </w:r>
    </w:p>
    <w:p w:rsidR="00E260E5" w:rsidRPr="00A253C5" w:rsidRDefault="00E260E5" w:rsidP="00A253C5">
      <w:pPr>
        <w:spacing w:before="120" w:after="120"/>
        <w:rPr>
          <w:rFonts w:ascii="Gill Sans MT" w:hAnsi="Gill Sans MT" w:cs="Arial"/>
          <w:sz w:val="24"/>
          <w:szCs w:val="24"/>
        </w:rPr>
      </w:pPr>
      <w:r w:rsidRPr="00A253C5">
        <w:rPr>
          <w:rFonts w:ascii="Gill Sans MT" w:hAnsi="Gill Sans MT" w:cs="Arial"/>
          <w:sz w:val="24"/>
          <w:szCs w:val="24"/>
        </w:rPr>
        <w:t xml:space="preserve">According to the Australia Human Rights Commission, a DAP is a way for organisations to plan the elimination, as far as </w:t>
      </w:r>
      <w:r w:rsidR="00385215" w:rsidRPr="00A253C5">
        <w:rPr>
          <w:rFonts w:ascii="Gill Sans MT" w:hAnsi="Gill Sans MT" w:cs="Arial"/>
          <w:sz w:val="24"/>
          <w:szCs w:val="24"/>
        </w:rPr>
        <w:t xml:space="preserve">reasonably </w:t>
      </w:r>
      <w:r w:rsidRPr="00A253C5">
        <w:rPr>
          <w:rFonts w:ascii="Gill Sans MT" w:hAnsi="Gill Sans MT" w:cs="Arial"/>
          <w:sz w:val="24"/>
          <w:szCs w:val="24"/>
        </w:rPr>
        <w:t>possible, of disability discrimination from the provision of goods, services and facilities.</w:t>
      </w:r>
    </w:p>
    <w:p w:rsidR="00E260E5" w:rsidRPr="00A253C5" w:rsidRDefault="00E260E5" w:rsidP="00A253C5">
      <w:pPr>
        <w:spacing w:before="120" w:after="120"/>
        <w:rPr>
          <w:rFonts w:ascii="Gill Sans MT" w:hAnsi="Gill Sans MT" w:cs="Arial"/>
          <w:sz w:val="24"/>
          <w:szCs w:val="24"/>
        </w:rPr>
      </w:pPr>
      <w:r w:rsidRPr="00A253C5">
        <w:rPr>
          <w:rFonts w:ascii="Gill Sans MT" w:hAnsi="Gill Sans MT" w:cs="Arial"/>
          <w:sz w:val="24"/>
          <w:szCs w:val="24"/>
        </w:rPr>
        <w:t xml:space="preserve">Developing and implementing a DAP is </w:t>
      </w:r>
      <w:r w:rsidRPr="00A253C5">
        <w:rPr>
          <w:rFonts w:ascii="Gill Sans MT" w:hAnsi="Gill Sans MT" w:cs="Arial"/>
          <w:b/>
          <w:sz w:val="24"/>
          <w:szCs w:val="24"/>
        </w:rPr>
        <w:t>voluntary</w:t>
      </w:r>
      <w:r w:rsidR="00195699" w:rsidRPr="00A253C5">
        <w:rPr>
          <w:rFonts w:ascii="Gill Sans MT" w:hAnsi="Gill Sans MT" w:cs="Arial"/>
          <w:sz w:val="24"/>
          <w:szCs w:val="24"/>
        </w:rPr>
        <w:t>. However, adopting a</w:t>
      </w:r>
      <w:r w:rsidRPr="00A253C5">
        <w:rPr>
          <w:rFonts w:ascii="Gill Sans MT" w:hAnsi="Gill Sans MT" w:cs="Arial"/>
          <w:sz w:val="24"/>
          <w:szCs w:val="24"/>
        </w:rPr>
        <w:t xml:space="preserve"> proactive approach </w:t>
      </w:r>
      <w:r w:rsidR="00195699" w:rsidRPr="00A253C5">
        <w:rPr>
          <w:rFonts w:ascii="Gill Sans MT" w:hAnsi="Gill Sans MT" w:cs="Arial"/>
          <w:sz w:val="24"/>
          <w:szCs w:val="24"/>
        </w:rPr>
        <w:t xml:space="preserve">by developing a DAP can help make an organisation or event as welcoming, inclusive and accessible as possible – which might bring new or expanded audiences and markets to the organisation. A DAP can also help ensure </w:t>
      </w:r>
      <w:r w:rsidRPr="00A253C5">
        <w:rPr>
          <w:rFonts w:ascii="Gill Sans MT" w:hAnsi="Gill Sans MT" w:cs="Arial"/>
          <w:sz w:val="24"/>
          <w:szCs w:val="24"/>
        </w:rPr>
        <w:t>organisations comply with the Disability Discrimination Act</w:t>
      </w:r>
      <w:r w:rsidR="00195699" w:rsidRPr="00A253C5">
        <w:rPr>
          <w:rFonts w:ascii="Gill Sans MT" w:hAnsi="Gill Sans MT" w:cs="Arial"/>
          <w:sz w:val="24"/>
          <w:szCs w:val="24"/>
        </w:rPr>
        <w:t>.</w:t>
      </w:r>
    </w:p>
    <w:p w:rsidR="00E260E5" w:rsidRPr="00A253C5" w:rsidRDefault="00E260E5" w:rsidP="00A253C5">
      <w:pPr>
        <w:spacing w:before="120" w:after="120"/>
        <w:rPr>
          <w:rFonts w:ascii="Gill Sans MT" w:hAnsi="Gill Sans MT" w:cs="Arial"/>
          <w:sz w:val="24"/>
          <w:szCs w:val="24"/>
        </w:rPr>
      </w:pPr>
      <w:r w:rsidRPr="00A253C5">
        <w:rPr>
          <w:rFonts w:ascii="Gill Sans MT" w:hAnsi="Gill Sans MT" w:cs="Arial"/>
          <w:sz w:val="24"/>
          <w:szCs w:val="24"/>
        </w:rPr>
        <w:t xml:space="preserve">The best DAPS are the ones that make sure every single team member is involved in identifying and removing access barriers. They cover all the different ways that people with disability could engage with an organisation: as audiences, staff members, volunteers, </w:t>
      </w:r>
      <w:r w:rsidR="00F93F08" w:rsidRPr="00A253C5">
        <w:rPr>
          <w:rFonts w:ascii="Gill Sans MT" w:hAnsi="Gill Sans MT" w:cs="Arial"/>
          <w:sz w:val="24"/>
          <w:szCs w:val="24"/>
        </w:rPr>
        <w:t xml:space="preserve">board </w:t>
      </w:r>
      <w:r w:rsidR="00062272" w:rsidRPr="00A253C5">
        <w:rPr>
          <w:rFonts w:ascii="Gill Sans MT" w:hAnsi="Gill Sans MT" w:cs="Arial"/>
          <w:sz w:val="24"/>
          <w:szCs w:val="24"/>
        </w:rPr>
        <w:t>directors</w:t>
      </w:r>
      <w:r w:rsidRPr="00A253C5">
        <w:rPr>
          <w:rFonts w:ascii="Gill Sans MT" w:hAnsi="Gill Sans MT" w:cs="Arial"/>
          <w:sz w:val="24"/>
          <w:szCs w:val="24"/>
        </w:rPr>
        <w:t>, artists or participants. They include details on how each of those areas could be made more accessible, when it will happen, and who is responsible for getting it done.</w:t>
      </w:r>
    </w:p>
    <w:p w:rsidR="00FC71F0" w:rsidRPr="00A253C5" w:rsidRDefault="00F93F08" w:rsidP="00A253C5">
      <w:pPr>
        <w:spacing w:before="120" w:after="120"/>
        <w:rPr>
          <w:rFonts w:ascii="Gill Sans MT" w:hAnsi="Gill Sans MT" w:cs="Arial"/>
          <w:sz w:val="24"/>
          <w:szCs w:val="24"/>
        </w:rPr>
      </w:pPr>
      <w:r w:rsidRPr="00A253C5">
        <w:rPr>
          <w:rFonts w:ascii="Gill Sans MT" w:hAnsi="Gill Sans MT" w:cs="Arial"/>
          <w:sz w:val="24"/>
          <w:szCs w:val="24"/>
        </w:rPr>
        <w:t>For an organisation to benefit from the work involved in developing a DAP it should aim to eliminate discrimination in an active way, improve services to existing patrons/customers, enhance an organisations’ image, reduce the likelihood of complaints being made, open up new markets and attract new patrons/customers, and allow for a planned and managed change in business or services.</w:t>
      </w:r>
    </w:p>
    <w:p w:rsidR="00FC71F0" w:rsidRPr="006035A2" w:rsidRDefault="006035A2" w:rsidP="006035A2">
      <w:pPr>
        <w:pStyle w:val="Heading1"/>
        <w:pBdr>
          <w:bottom w:val="single" w:sz="8" w:space="1" w:color="A3C72F"/>
        </w:pBdr>
      </w:pPr>
      <w:bookmarkStart w:id="1" w:name="_Toc384887029"/>
      <w:r w:rsidRPr="006035A2">
        <w:t xml:space="preserve">STEPS </w:t>
      </w:r>
      <w:r>
        <w:t>TO</w:t>
      </w:r>
      <w:r w:rsidR="00FC0A91">
        <w:t xml:space="preserve"> DEVELOPING </w:t>
      </w:r>
      <w:r w:rsidRPr="006035A2">
        <w:t>DISABILITY ACTION PLAN</w:t>
      </w:r>
      <w:bookmarkEnd w:id="1"/>
      <w:r w:rsidR="00FC0A91">
        <w:t>S</w:t>
      </w:r>
    </w:p>
    <w:p w:rsidR="00830D2F" w:rsidRDefault="00830D2F" w:rsidP="00830D2F">
      <w:pPr>
        <w:pStyle w:val="Heading4"/>
        <w:spacing w:before="0"/>
        <w:ind w:left="284"/>
        <w:rPr>
          <w:rFonts w:ascii="Gill Sans MT" w:hAnsi="Gill Sans MT" w:cs="Arial"/>
          <w:b w:val="0"/>
          <w:i w:val="0"/>
          <w:color w:val="auto"/>
          <w:sz w:val="24"/>
          <w:szCs w:val="24"/>
        </w:rPr>
      </w:pPr>
    </w:p>
    <w:p w:rsidR="00721B99" w:rsidRPr="00721B99" w:rsidRDefault="00721B99" w:rsidP="00721B99">
      <w:pPr>
        <w:rPr>
          <w:rFonts w:ascii="Gill Sans MT" w:hAnsi="Gill Sans MT"/>
          <w:sz w:val="24"/>
        </w:rPr>
      </w:pPr>
      <w:r w:rsidRPr="00721B99">
        <w:rPr>
          <w:rFonts w:ascii="Gill Sans MT" w:hAnsi="Gill Sans MT"/>
          <w:sz w:val="24"/>
        </w:rPr>
        <w:t xml:space="preserve">The five steps to developing a DAP </w:t>
      </w:r>
      <w:r>
        <w:rPr>
          <w:rFonts w:ascii="Gill Sans MT" w:hAnsi="Gill Sans MT"/>
          <w:sz w:val="24"/>
        </w:rPr>
        <w:t>are:</w:t>
      </w:r>
    </w:p>
    <w:p w:rsidR="00FC71F0" w:rsidRPr="00A253C5" w:rsidRDefault="00FC71F0" w:rsidP="00830D2F">
      <w:pPr>
        <w:pStyle w:val="Heading4"/>
        <w:numPr>
          <w:ilvl w:val="0"/>
          <w:numId w:val="6"/>
        </w:numPr>
        <w:spacing w:before="0"/>
        <w:ind w:left="284" w:hanging="284"/>
        <w:rPr>
          <w:rFonts w:ascii="Gill Sans MT" w:hAnsi="Gill Sans MT" w:cs="Arial"/>
          <w:b w:val="0"/>
          <w:i w:val="0"/>
          <w:color w:val="auto"/>
          <w:sz w:val="24"/>
          <w:szCs w:val="24"/>
        </w:rPr>
      </w:pPr>
      <w:r w:rsidRPr="00A253C5">
        <w:rPr>
          <w:rFonts w:ascii="Gill Sans MT" w:hAnsi="Gill Sans MT" w:cs="Arial"/>
          <w:b w:val="0"/>
          <w:i w:val="0"/>
          <w:color w:val="auto"/>
          <w:sz w:val="24"/>
          <w:szCs w:val="24"/>
        </w:rPr>
        <w:t>Understand the environment you operate in</w:t>
      </w:r>
    </w:p>
    <w:p w:rsidR="00FC71F0" w:rsidRPr="00A253C5" w:rsidRDefault="00FC71F0" w:rsidP="00830D2F">
      <w:pPr>
        <w:pStyle w:val="Heading4"/>
        <w:numPr>
          <w:ilvl w:val="0"/>
          <w:numId w:val="6"/>
        </w:numPr>
        <w:spacing w:before="0"/>
        <w:ind w:left="284" w:hanging="284"/>
        <w:rPr>
          <w:rFonts w:ascii="Gill Sans MT" w:hAnsi="Gill Sans MT" w:cs="Arial"/>
          <w:b w:val="0"/>
          <w:i w:val="0"/>
          <w:color w:val="auto"/>
          <w:sz w:val="24"/>
          <w:szCs w:val="24"/>
        </w:rPr>
      </w:pPr>
      <w:r w:rsidRPr="00A253C5">
        <w:rPr>
          <w:rFonts w:ascii="Gill Sans MT" w:hAnsi="Gill Sans MT" w:cs="Arial"/>
          <w:b w:val="0"/>
          <w:i w:val="0"/>
          <w:color w:val="auto"/>
          <w:sz w:val="24"/>
          <w:szCs w:val="24"/>
        </w:rPr>
        <w:t>Create a favourable climate for implementation</w:t>
      </w:r>
    </w:p>
    <w:p w:rsidR="00FC71F0" w:rsidRPr="00A253C5" w:rsidRDefault="00FC71F0" w:rsidP="00830D2F">
      <w:pPr>
        <w:pStyle w:val="Heading4"/>
        <w:numPr>
          <w:ilvl w:val="0"/>
          <w:numId w:val="6"/>
        </w:numPr>
        <w:spacing w:before="0"/>
        <w:ind w:left="284" w:hanging="284"/>
        <w:rPr>
          <w:rFonts w:ascii="Gill Sans MT" w:hAnsi="Gill Sans MT" w:cs="Arial"/>
          <w:b w:val="0"/>
          <w:i w:val="0"/>
          <w:color w:val="auto"/>
          <w:sz w:val="24"/>
          <w:szCs w:val="24"/>
        </w:rPr>
      </w:pPr>
      <w:r w:rsidRPr="00A253C5">
        <w:rPr>
          <w:rFonts w:ascii="Gill Sans MT" w:hAnsi="Gill Sans MT" w:cs="Arial"/>
          <w:b w:val="0"/>
          <w:i w:val="0"/>
          <w:color w:val="auto"/>
          <w:sz w:val="24"/>
          <w:szCs w:val="24"/>
        </w:rPr>
        <w:t>Undertake effective consultation</w:t>
      </w:r>
    </w:p>
    <w:p w:rsidR="00FC71F0" w:rsidRPr="00A253C5" w:rsidRDefault="00FC71F0" w:rsidP="00830D2F">
      <w:pPr>
        <w:pStyle w:val="Heading4"/>
        <w:numPr>
          <w:ilvl w:val="0"/>
          <w:numId w:val="6"/>
        </w:numPr>
        <w:spacing w:before="0"/>
        <w:ind w:left="284" w:hanging="284"/>
        <w:rPr>
          <w:rFonts w:ascii="Gill Sans MT" w:hAnsi="Gill Sans MT" w:cs="Arial"/>
          <w:b w:val="0"/>
          <w:i w:val="0"/>
          <w:color w:val="auto"/>
          <w:sz w:val="24"/>
          <w:szCs w:val="24"/>
        </w:rPr>
      </w:pPr>
      <w:r w:rsidRPr="00A253C5">
        <w:rPr>
          <w:rFonts w:ascii="Gill Sans MT" w:hAnsi="Gill Sans MT" w:cs="Arial"/>
          <w:b w:val="0"/>
          <w:i w:val="0"/>
          <w:color w:val="auto"/>
          <w:sz w:val="24"/>
          <w:szCs w:val="24"/>
        </w:rPr>
        <w:t>Develop effective evaluation, monitoring and review mechanisms</w:t>
      </w:r>
    </w:p>
    <w:p w:rsidR="00FC71F0" w:rsidRDefault="00FC71F0" w:rsidP="00830D2F">
      <w:pPr>
        <w:pStyle w:val="Heading4"/>
        <w:numPr>
          <w:ilvl w:val="0"/>
          <w:numId w:val="6"/>
        </w:numPr>
        <w:spacing w:before="0"/>
        <w:ind w:left="284" w:hanging="284"/>
        <w:rPr>
          <w:rFonts w:ascii="Gill Sans MT" w:hAnsi="Gill Sans MT" w:cs="Arial"/>
          <w:b w:val="0"/>
          <w:i w:val="0"/>
          <w:color w:val="auto"/>
          <w:sz w:val="24"/>
          <w:szCs w:val="24"/>
        </w:rPr>
      </w:pPr>
      <w:r w:rsidRPr="00A253C5">
        <w:rPr>
          <w:rFonts w:ascii="Gill Sans MT" w:hAnsi="Gill Sans MT" w:cs="Arial"/>
          <w:b w:val="0"/>
          <w:i w:val="0"/>
          <w:color w:val="auto"/>
          <w:sz w:val="24"/>
          <w:szCs w:val="24"/>
        </w:rPr>
        <w:t>Structure and write your plan clearly and accessibly</w:t>
      </w:r>
      <w:r w:rsidR="00721B99">
        <w:rPr>
          <w:rFonts w:ascii="Gill Sans MT" w:hAnsi="Gill Sans MT" w:cs="Arial"/>
          <w:b w:val="0"/>
          <w:i w:val="0"/>
          <w:color w:val="auto"/>
          <w:sz w:val="24"/>
          <w:szCs w:val="24"/>
        </w:rPr>
        <w:t>.</w:t>
      </w:r>
    </w:p>
    <w:p w:rsidR="006035A2" w:rsidRPr="006035A2" w:rsidRDefault="006035A2" w:rsidP="006035A2"/>
    <w:p w:rsidR="005F11F0" w:rsidRPr="009D591B" w:rsidRDefault="005F11F0" w:rsidP="00C85E34">
      <w:pPr>
        <w:pStyle w:val="Heading2"/>
        <w:numPr>
          <w:ilvl w:val="0"/>
          <w:numId w:val="16"/>
        </w:numPr>
        <w:pBdr>
          <w:bottom w:val="single" w:sz="4" w:space="1" w:color="auto"/>
        </w:pBdr>
        <w:rPr>
          <w:b/>
          <w:spacing w:val="10"/>
          <w:sz w:val="24"/>
        </w:rPr>
      </w:pPr>
      <w:bookmarkStart w:id="2" w:name="_Toc384887030"/>
      <w:r w:rsidRPr="009D591B">
        <w:rPr>
          <w:b/>
          <w:spacing w:val="10"/>
          <w:sz w:val="24"/>
        </w:rPr>
        <w:t>Understand the environment you operate in</w:t>
      </w:r>
      <w:bookmarkEnd w:id="2"/>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 xml:space="preserve">Think about the physical, social and political environments. What factors are affecting or could affect the internal and external environment of your organisation? For example, do you have a good reputation with your current patrons/customers? How could this reputation be increased? </w:t>
      </w:r>
    </w:p>
    <w:p w:rsidR="005F11F0" w:rsidRDefault="005F11F0" w:rsidP="00A253C5">
      <w:pPr>
        <w:spacing w:before="120" w:after="120"/>
        <w:rPr>
          <w:rFonts w:ascii="Gill Sans MT" w:hAnsi="Gill Sans MT" w:cs="Arial"/>
          <w:sz w:val="24"/>
          <w:szCs w:val="24"/>
        </w:rPr>
      </w:pPr>
      <w:r w:rsidRPr="00A253C5">
        <w:rPr>
          <w:rFonts w:ascii="Gill Sans MT" w:hAnsi="Gill Sans MT" w:cs="Arial"/>
          <w:sz w:val="24"/>
          <w:szCs w:val="24"/>
        </w:rPr>
        <w:lastRenderedPageBreak/>
        <w:t>What compliance does your organisation need to meet to be lawful and mitigate complaints? What are the expectations of your funding bodies, and what external and political influences are they under?</w:t>
      </w:r>
    </w:p>
    <w:p w:rsidR="005F11F0" w:rsidRPr="009D591B" w:rsidRDefault="005F11F0" w:rsidP="009D591B">
      <w:pPr>
        <w:pStyle w:val="Heading2"/>
        <w:numPr>
          <w:ilvl w:val="0"/>
          <w:numId w:val="16"/>
        </w:numPr>
        <w:pBdr>
          <w:bottom w:val="single" w:sz="4" w:space="1" w:color="auto"/>
        </w:pBdr>
        <w:spacing w:before="0"/>
        <w:rPr>
          <w:b/>
          <w:spacing w:val="10"/>
          <w:sz w:val="24"/>
        </w:rPr>
      </w:pPr>
      <w:bookmarkStart w:id="3" w:name="_Toc384887031"/>
      <w:r w:rsidRPr="009D591B">
        <w:rPr>
          <w:b/>
          <w:spacing w:val="10"/>
          <w:sz w:val="24"/>
        </w:rPr>
        <w:t>Create a favourable climate for implementation</w:t>
      </w:r>
      <w:bookmarkEnd w:id="3"/>
    </w:p>
    <w:p w:rsidR="005F11F0" w:rsidRPr="00AA0E16" w:rsidRDefault="005F11F0" w:rsidP="00A253C5">
      <w:pPr>
        <w:spacing w:before="120" w:after="120"/>
        <w:rPr>
          <w:rFonts w:ascii="Gill Sans MT" w:hAnsi="Gill Sans MT" w:cs="Arial"/>
          <w:szCs w:val="24"/>
        </w:rPr>
      </w:pPr>
      <w:r w:rsidRPr="00AA0E16">
        <w:rPr>
          <w:rFonts w:ascii="Gill Sans MT" w:hAnsi="Gill Sans MT" w:cs="Arial"/>
          <w:szCs w:val="24"/>
        </w:rPr>
        <w:t>While it may seem premature to be looking at implementation before the DAP is even developed, implementation is more likely to be successful and achieve the desired outcomes if your organisation is prepared.</w:t>
      </w:r>
    </w:p>
    <w:p w:rsidR="005F11F0" w:rsidRPr="009D591B" w:rsidRDefault="005F11F0" w:rsidP="00A253C5">
      <w:pPr>
        <w:spacing w:before="120" w:after="120"/>
        <w:rPr>
          <w:rFonts w:ascii="Gill Sans MT" w:hAnsi="Gill Sans MT" w:cs="Arial"/>
          <w:sz w:val="24"/>
          <w:szCs w:val="24"/>
        </w:rPr>
      </w:pPr>
      <w:r w:rsidRPr="009D591B">
        <w:rPr>
          <w:rFonts w:ascii="Gill Sans MT" w:hAnsi="Gill Sans MT" w:cs="Arial"/>
          <w:sz w:val="24"/>
          <w:szCs w:val="24"/>
        </w:rPr>
        <w:t>Ask yourselves why this plan is being developed and what is the motive? Are your board and senior management involved? Are your contracted artists involved? Do they understand why you think this is important?</w:t>
      </w:r>
    </w:p>
    <w:p w:rsidR="005F11F0" w:rsidRPr="009D591B" w:rsidRDefault="005F11F0" w:rsidP="00A253C5">
      <w:pPr>
        <w:pStyle w:val="ListParagraph"/>
        <w:numPr>
          <w:ilvl w:val="0"/>
          <w:numId w:val="11"/>
        </w:numPr>
        <w:spacing w:before="120" w:after="120"/>
        <w:ind w:left="567" w:hanging="283"/>
        <w:rPr>
          <w:rFonts w:ascii="Gill Sans MT" w:hAnsi="Gill Sans MT" w:cs="Arial"/>
          <w:sz w:val="24"/>
          <w:szCs w:val="24"/>
        </w:rPr>
      </w:pPr>
      <w:r w:rsidRPr="009D591B">
        <w:rPr>
          <w:rFonts w:ascii="Gill Sans MT" w:hAnsi="Gill Sans MT" w:cs="Arial"/>
          <w:sz w:val="24"/>
          <w:szCs w:val="24"/>
        </w:rPr>
        <w:t>A first step in this process would be to develop an Access Policy to guide the organisation’s commitment to the implementation of a DAP. This policy should affirm the rights of people with disability, outline the key legal and government policies relevant to your business, and be endorsed by your board and management.</w:t>
      </w:r>
    </w:p>
    <w:p w:rsidR="005F11F0" w:rsidRPr="009D591B" w:rsidRDefault="005F11F0" w:rsidP="00A253C5">
      <w:pPr>
        <w:pStyle w:val="ListParagraph"/>
        <w:spacing w:before="120" w:after="120"/>
        <w:ind w:left="567" w:hanging="283"/>
        <w:rPr>
          <w:rFonts w:ascii="Gill Sans MT" w:hAnsi="Gill Sans MT" w:cs="Arial"/>
          <w:sz w:val="24"/>
          <w:szCs w:val="24"/>
        </w:rPr>
      </w:pPr>
    </w:p>
    <w:p w:rsidR="005F11F0" w:rsidRPr="009D591B" w:rsidRDefault="005F11F0" w:rsidP="00A253C5">
      <w:pPr>
        <w:pStyle w:val="ListParagraph"/>
        <w:numPr>
          <w:ilvl w:val="0"/>
          <w:numId w:val="11"/>
        </w:numPr>
        <w:spacing w:before="120" w:after="120"/>
        <w:ind w:left="567" w:hanging="283"/>
        <w:rPr>
          <w:rFonts w:ascii="Gill Sans MT" w:hAnsi="Gill Sans MT" w:cs="Arial"/>
          <w:sz w:val="24"/>
          <w:szCs w:val="24"/>
        </w:rPr>
      </w:pPr>
      <w:r w:rsidRPr="009D591B">
        <w:rPr>
          <w:rFonts w:ascii="Gill Sans MT" w:hAnsi="Gill Sans MT" w:cs="Arial"/>
          <w:sz w:val="24"/>
          <w:szCs w:val="24"/>
        </w:rPr>
        <w:t>As a second step, survey your staff and board on their level of disability awareness. DAPs need to establish what training, information and resources are needed. Job descriptions and Director’s Duties can then be edited to ensure that some actions from your DAP are implemented at every level of your organisation. A follow-up survey a year on from the establishment of a DAP can determine how effective you are in a DAP implementation.</w:t>
      </w:r>
    </w:p>
    <w:p w:rsidR="005F11F0" w:rsidRPr="009D591B" w:rsidRDefault="005F11F0" w:rsidP="00A253C5">
      <w:pPr>
        <w:pStyle w:val="ListParagraph"/>
        <w:ind w:left="284"/>
        <w:rPr>
          <w:rFonts w:ascii="Gill Sans MT" w:hAnsi="Gill Sans MT" w:cs="Arial"/>
          <w:sz w:val="24"/>
          <w:szCs w:val="24"/>
        </w:rPr>
      </w:pPr>
    </w:p>
    <w:p w:rsidR="005F11F0" w:rsidRPr="00A253C5" w:rsidRDefault="005F11F0" w:rsidP="00A253C5">
      <w:pPr>
        <w:pStyle w:val="ListParagraph"/>
        <w:numPr>
          <w:ilvl w:val="0"/>
          <w:numId w:val="11"/>
        </w:numPr>
        <w:spacing w:before="120" w:after="120"/>
        <w:ind w:left="567" w:hanging="283"/>
        <w:rPr>
          <w:rFonts w:ascii="Gill Sans MT" w:hAnsi="Gill Sans MT" w:cs="Arial"/>
          <w:sz w:val="24"/>
          <w:szCs w:val="24"/>
        </w:rPr>
      </w:pPr>
      <w:r w:rsidRPr="009D591B">
        <w:rPr>
          <w:rFonts w:ascii="Gill Sans MT" w:hAnsi="Gill Sans MT" w:cs="Arial"/>
          <w:sz w:val="24"/>
          <w:szCs w:val="24"/>
        </w:rPr>
        <w:t>A third step could include assessing the accessibility of your communication channels. For example, do you utilise the Headings sections within ‘Word’ in all your documents? Are you in the practice of using Plain English in your communications? Who are the stakeholders you send most of your communications to? Does your website meet Web Accessibility 2.0 standards? If not, are there things you can do to effectively change your website’s accessibility?</w:t>
      </w:r>
    </w:p>
    <w:p w:rsidR="005F11F0" w:rsidRPr="009D591B" w:rsidRDefault="005F11F0" w:rsidP="00C85E34">
      <w:pPr>
        <w:pStyle w:val="Heading2"/>
        <w:numPr>
          <w:ilvl w:val="0"/>
          <w:numId w:val="16"/>
        </w:numPr>
        <w:pBdr>
          <w:bottom w:val="single" w:sz="4" w:space="1" w:color="auto"/>
        </w:pBdr>
        <w:rPr>
          <w:b/>
          <w:spacing w:val="10"/>
          <w:sz w:val="24"/>
        </w:rPr>
      </w:pPr>
      <w:bookmarkStart w:id="4" w:name="_Toc384887032"/>
      <w:r w:rsidRPr="009D591B">
        <w:rPr>
          <w:b/>
          <w:spacing w:val="10"/>
          <w:sz w:val="24"/>
        </w:rPr>
        <w:t>Undertake effective consultation</w:t>
      </w:r>
      <w:bookmarkEnd w:id="4"/>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 xml:space="preserve">Consultation is crucial to the process of developing an effective DAP. Checklists and audit tools can identify service barriers, but they are not sufficient on their own. They need to be used in conjunction with consultation of your internal and external stakeholders. </w:t>
      </w:r>
    </w:p>
    <w:p w:rsidR="005F11F0" w:rsidRPr="009D591B" w:rsidRDefault="005F11F0" w:rsidP="009D591B">
      <w:pPr>
        <w:rPr>
          <w:rFonts w:ascii="Gill Sans MT" w:hAnsi="Gill Sans MT"/>
          <w:sz w:val="24"/>
        </w:rPr>
      </w:pPr>
      <w:r w:rsidRPr="009D591B">
        <w:rPr>
          <w:rFonts w:ascii="Gill Sans MT" w:hAnsi="Gill Sans MT"/>
          <w:sz w:val="24"/>
        </w:rPr>
        <w:t xml:space="preserve">Consultation with internal stakeholders can impart a sense of ownership of the DAP which will assist with implementation later on. </w:t>
      </w:r>
    </w:p>
    <w:p w:rsidR="005F11F0" w:rsidRPr="009D591B" w:rsidRDefault="005F11F0" w:rsidP="009D591B">
      <w:pPr>
        <w:rPr>
          <w:rFonts w:ascii="Gill Sans MT" w:hAnsi="Gill Sans MT"/>
          <w:sz w:val="24"/>
        </w:rPr>
      </w:pPr>
      <w:r w:rsidRPr="009D591B">
        <w:rPr>
          <w:rFonts w:ascii="Gill Sans MT" w:hAnsi="Gill Sans MT"/>
          <w:sz w:val="24"/>
        </w:rPr>
        <w:t xml:space="preserve">Consultation with external stakeholders can create a cooperative working relationship with your patron/customer base. </w:t>
      </w:r>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 xml:space="preserve">Consulting with people experiencing disability directly assists you in the identification of physical, informational, attitudinal, and communication barriers. </w:t>
      </w:r>
    </w:p>
    <w:p w:rsidR="009D591B"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lastRenderedPageBreak/>
        <w:t>Consultation demonstrates that your organisation is genuinely committed to creating a barrier free service, and provides credibility to your DAP. The priorities you set in your DAP should be based on the information you receive from your consultation.</w:t>
      </w:r>
    </w:p>
    <w:p w:rsidR="005F11F0" w:rsidRPr="009D591B" w:rsidRDefault="005F11F0" w:rsidP="00C85E34">
      <w:pPr>
        <w:pStyle w:val="Heading2"/>
        <w:numPr>
          <w:ilvl w:val="0"/>
          <w:numId w:val="16"/>
        </w:numPr>
        <w:pBdr>
          <w:bottom w:val="single" w:sz="4" w:space="1" w:color="auto"/>
        </w:pBdr>
        <w:rPr>
          <w:b/>
          <w:spacing w:val="10"/>
          <w:sz w:val="24"/>
          <w:szCs w:val="24"/>
        </w:rPr>
      </w:pPr>
      <w:bookmarkStart w:id="5" w:name="_Toc384887033"/>
      <w:r w:rsidRPr="009D591B">
        <w:rPr>
          <w:b/>
          <w:spacing w:val="10"/>
          <w:sz w:val="24"/>
          <w:szCs w:val="24"/>
        </w:rPr>
        <w:t>Develop effective evaluation, monitoring and review mechanisms</w:t>
      </w:r>
      <w:bookmarkEnd w:id="5"/>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For your DAP to remain effective, you need to review and amend it regularly. There is a tendency to test whether or not tasks in a DAP have been done, rather than testing whether the task has eliminated identified barriers. This leads to focussing too much on measuring activities rather than results.</w:t>
      </w:r>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Monitoring, evaluation and review strategies need to be planned during the development of your DAP rather than as an afterthought.</w:t>
      </w:r>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 xml:space="preserve">First think about what </w:t>
      </w:r>
      <w:r w:rsidRPr="00A253C5">
        <w:rPr>
          <w:rFonts w:ascii="Gill Sans MT" w:hAnsi="Gill Sans MT" w:cs="Arial"/>
          <w:b/>
          <w:sz w:val="24"/>
          <w:szCs w:val="24"/>
        </w:rPr>
        <w:t>outcome</w:t>
      </w:r>
      <w:r w:rsidRPr="00A253C5">
        <w:rPr>
          <w:rFonts w:ascii="Gill Sans MT" w:hAnsi="Gill Sans MT" w:cs="Arial"/>
          <w:sz w:val="24"/>
          <w:szCs w:val="24"/>
        </w:rPr>
        <w:t xml:space="preserve"> you are trying to achieve from a particular objective/goal.</w:t>
      </w:r>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 xml:space="preserve">Then consider </w:t>
      </w:r>
      <w:r w:rsidRPr="00A253C5">
        <w:rPr>
          <w:rFonts w:ascii="Gill Sans MT" w:hAnsi="Gill Sans MT" w:cs="Arial"/>
          <w:b/>
          <w:sz w:val="24"/>
          <w:szCs w:val="24"/>
        </w:rPr>
        <w:t>how</w:t>
      </w:r>
      <w:r w:rsidRPr="00A253C5">
        <w:rPr>
          <w:rFonts w:ascii="Gill Sans MT" w:hAnsi="Gill Sans MT" w:cs="Arial"/>
          <w:sz w:val="24"/>
          <w:szCs w:val="24"/>
        </w:rPr>
        <w:t xml:space="preserve"> you will achieve your objective. What activity will best achieve this outcome? </w:t>
      </w:r>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b/>
          <w:sz w:val="24"/>
          <w:szCs w:val="24"/>
        </w:rPr>
        <w:t>Monitor</w:t>
      </w:r>
      <w:r w:rsidRPr="00A253C5">
        <w:rPr>
          <w:rFonts w:ascii="Gill Sans MT" w:hAnsi="Gill Sans MT" w:cs="Arial"/>
          <w:sz w:val="24"/>
          <w:szCs w:val="24"/>
        </w:rPr>
        <w:t xml:space="preserve"> the progress of this activity – has the activity been done?</w:t>
      </w:r>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b/>
          <w:sz w:val="24"/>
          <w:szCs w:val="24"/>
        </w:rPr>
        <w:t>Evaluate</w:t>
      </w:r>
      <w:r w:rsidRPr="00A253C5">
        <w:rPr>
          <w:rFonts w:ascii="Gill Sans MT" w:hAnsi="Gill Sans MT" w:cs="Arial"/>
          <w:sz w:val="24"/>
          <w:szCs w:val="24"/>
        </w:rPr>
        <w:t xml:space="preserve"> the activities effectiveness through the use of Key Performance Indicators (KPIs) which tell you what outcome you have achieved. KPIs need to be specific, measurable and relevant.</w:t>
      </w:r>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Finally, review your overall DAP to determine the success of the plan and revise, modify and develop the plan as necessary.</w:t>
      </w:r>
    </w:p>
    <w:p w:rsidR="005F11F0" w:rsidRPr="009D591B" w:rsidRDefault="005F11F0" w:rsidP="00C85E34">
      <w:pPr>
        <w:pStyle w:val="Heading2"/>
        <w:numPr>
          <w:ilvl w:val="0"/>
          <w:numId w:val="16"/>
        </w:numPr>
        <w:pBdr>
          <w:bottom w:val="single" w:sz="4" w:space="1" w:color="auto"/>
        </w:pBdr>
        <w:rPr>
          <w:b/>
          <w:spacing w:val="10"/>
          <w:sz w:val="24"/>
        </w:rPr>
      </w:pPr>
      <w:bookmarkStart w:id="6" w:name="_Toc384887034"/>
      <w:r w:rsidRPr="009D591B">
        <w:rPr>
          <w:b/>
          <w:spacing w:val="10"/>
          <w:sz w:val="24"/>
        </w:rPr>
        <w:t>Structure and write your plan clearly and accessibly</w:t>
      </w:r>
      <w:bookmarkEnd w:id="6"/>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Whilst your DAP is a living document to be referred to and used by your organisation, there will also be others who may wish to read it (such as funding bodies, and people with disability). Consequently it is important to ensure that your written plan is accessible.</w:t>
      </w:r>
    </w:p>
    <w:p w:rsidR="005F11F0" w:rsidRPr="00A253C5" w:rsidRDefault="005F11F0" w:rsidP="00A253C5">
      <w:pPr>
        <w:spacing w:before="120" w:after="120"/>
        <w:rPr>
          <w:rFonts w:ascii="Gill Sans MT" w:hAnsi="Gill Sans MT" w:cs="Arial"/>
          <w:sz w:val="24"/>
          <w:szCs w:val="24"/>
        </w:rPr>
      </w:pPr>
      <w:r w:rsidRPr="00A253C5">
        <w:rPr>
          <w:rFonts w:ascii="Gill Sans MT" w:hAnsi="Gill Sans MT" w:cs="Arial"/>
          <w:sz w:val="24"/>
          <w:szCs w:val="24"/>
        </w:rPr>
        <w:t>An introductory section provides the context for your DAP. It should provide an overview of your organisation’s overall vision and role, relevant legislative requirements, and your organisation’s commitment to access and discrimination. The introductory section should also include the process you have undertaken in developing the DAP, identified barriers from your consultation, and how you plan to monitor and evaluate your progress. It should also indicate the timeframe of the DAP and when it will be reviewed.</w:t>
      </w:r>
    </w:p>
    <w:p w:rsidR="00C85E34" w:rsidRDefault="005F11F0" w:rsidP="00A253C5">
      <w:pPr>
        <w:spacing w:before="120" w:after="120"/>
        <w:rPr>
          <w:rFonts w:ascii="Gill Sans MT" w:hAnsi="Gill Sans MT" w:cs="Arial"/>
          <w:sz w:val="24"/>
          <w:szCs w:val="24"/>
        </w:rPr>
      </w:pPr>
      <w:r w:rsidRPr="00A253C5">
        <w:rPr>
          <w:rFonts w:ascii="Gill Sans MT" w:hAnsi="Gill Sans MT" w:cs="Arial"/>
          <w:sz w:val="24"/>
          <w:szCs w:val="24"/>
        </w:rPr>
        <w:t xml:space="preserve">Your DAP should be written in a format that is accessible. For example the DAP should be available in alternative formats such as large print, audio-description, or video </w:t>
      </w:r>
      <w:r w:rsidR="006F22AF">
        <w:rPr>
          <w:rFonts w:ascii="Gill Sans MT" w:hAnsi="Gill Sans MT" w:cs="Arial"/>
          <w:sz w:val="24"/>
          <w:szCs w:val="24"/>
        </w:rPr>
        <w:t>with Auslan interpretation etc.</w:t>
      </w:r>
    </w:p>
    <w:p w:rsidR="009F4E3F" w:rsidRDefault="009F4E3F" w:rsidP="009F4E3F">
      <w:pPr>
        <w:pStyle w:val="Heading1"/>
        <w:spacing w:before="0"/>
        <w:rPr>
          <w:color w:val="0098A4"/>
        </w:rPr>
      </w:pPr>
    </w:p>
    <w:p w:rsidR="009F4E3F" w:rsidRPr="009F4E3F" w:rsidRDefault="002A6FE7" w:rsidP="009F4E3F">
      <w:pPr>
        <w:pStyle w:val="Heading1"/>
        <w:pBdr>
          <w:bottom w:val="single" w:sz="4" w:space="1" w:color="A3C72F"/>
        </w:pBdr>
        <w:spacing w:before="0"/>
      </w:pPr>
      <w:bookmarkStart w:id="7" w:name="_Toc384887035"/>
      <w:r w:rsidRPr="009F4E3F">
        <w:t>EXAMPLE OF AN ARTS ORGANISATION’S DISABILITY ACTION PLAN</w:t>
      </w:r>
      <w:bookmarkEnd w:id="7"/>
    </w:p>
    <w:p w:rsidR="009F4E3F" w:rsidRDefault="009F4E3F" w:rsidP="009F4E3F">
      <w:pPr>
        <w:pStyle w:val="Heading4"/>
        <w:rPr>
          <w:rStyle w:val="IntenseEmphasis"/>
          <w:rFonts w:ascii="Gill Sans MT" w:hAnsi="Gill Sans MT" w:cs="Arial"/>
          <w:bCs/>
          <w:iCs/>
          <w:color w:val="auto"/>
          <w:sz w:val="24"/>
          <w:szCs w:val="24"/>
        </w:rPr>
      </w:pPr>
      <w:r w:rsidRPr="00A253C5">
        <w:rPr>
          <w:rStyle w:val="IntenseEmphasis"/>
          <w:rFonts w:ascii="Gill Sans MT" w:hAnsi="Gill Sans MT" w:cs="Arial"/>
          <w:bCs/>
          <w:iCs/>
          <w:color w:val="auto"/>
          <w:sz w:val="24"/>
          <w:szCs w:val="24"/>
        </w:rPr>
        <w:t>The following is an example of a DAP using a fictional place - Anytown in Tasmania, and a fictional company - XYZ Theatre.</w:t>
      </w:r>
    </w:p>
    <w:p w:rsidR="009F4E3F" w:rsidRDefault="009F4E3F" w:rsidP="00A253C5">
      <w:pPr>
        <w:spacing w:before="120" w:after="120"/>
        <w:rPr>
          <w:rFonts w:ascii="Gill Sans MT" w:hAnsi="Gill Sans MT" w:cs="Arial"/>
          <w:sz w:val="24"/>
          <w:szCs w:val="24"/>
        </w:rPr>
        <w:sectPr w:rsidR="009F4E3F" w:rsidSect="00234942">
          <w:headerReference w:type="default" r:id="rId9"/>
          <w:footerReference w:type="default" r:id="rId10"/>
          <w:headerReference w:type="first" r:id="rId11"/>
          <w:pgSz w:w="11906" w:h="16838" w:code="9"/>
          <w:pgMar w:top="1985" w:right="1191" w:bottom="1440" w:left="1191" w:header="709" w:footer="709" w:gutter="0"/>
          <w:pgNumType w:start="1"/>
          <w:cols w:space="708"/>
          <w:titlePg/>
          <w:docGrid w:linePitch="360"/>
        </w:sectPr>
      </w:pPr>
    </w:p>
    <w:p w:rsidR="00D805CF" w:rsidRPr="00D805CF" w:rsidRDefault="00D805CF" w:rsidP="00D805CF">
      <w:pPr>
        <w:pStyle w:val="Heading2"/>
        <w:rPr>
          <w:rStyle w:val="IntenseEmphasis"/>
          <w:b w:val="0"/>
          <w:bCs/>
          <w:i w:val="0"/>
          <w:iCs w:val="0"/>
          <w:color w:val="000000" w:themeColor="text1"/>
        </w:rPr>
      </w:pPr>
      <w:bookmarkStart w:id="8" w:name="_Toc384885973"/>
      <w:bookmarkStart w:id="9" w:name="_Toc384886757"/>
      <w:bookmarkStart w:id="10" w:name="_Toc384887036"/>
      <w:r w:rsidRPr="00D805CF">
        <w:rPr>
          <w:rStyle w:val="IntenseEmphasis"/>
          <w:b w:val="0"/>
          <w:bCs/>
          <w:i w:val="0"/>
          <w:iCs w:val="0"/>
          <w:color w:val="000000" w:themeColor="text1"/>
        </w:rPr>
        <w:lastRenderedPageBreak/>
        <w:t>EXAMPLE</w:t>
      </w:r>
      <w:bookmarkEnd w:id="8"/>
      <w:bookmarkEnd w:id="9"/>
      <w:bookmarkEnd w:id="10"/>
    </w:p>
    <w:p w:rsidR="005F11F0" w:rsidRPr="00D805CF" w:rsidRDefault="00D805CF" w:rsidP="00D805CF">
      <w:pPr>
        <w:pStyle w:val="Heading2"/>
        <w:rPr>
          <w:rStyle w:val="IntenseEmphasis"/>
          <w:b w:val="0"/>
          <w:bCs/>
          <w:i w:val="0"/>
          <w:iCs w:val="0"/>
          <w:color w:val="0098A4"/>
        </w:rPr>
      </w:pPr>
      <w:bookmarkStart w:id="11" w:name="_Toc384887037"/>
      <w:r w:rsidRPr="00D805CF">
        <w:rPr>
          <w:rStyle w:val="IntenseEmphasis"/>
          <w:b w:val="0"/>
          <w:bCs/>
          <w:i w:val="0"/>
          <w:iCs w:val="0"/>
          <w:color w:val="0098A4"/>
        </w:rPr>
        <w:t>Disability action plan</w:t>
      </w:r>
      <w:r w:rsidRPr="00D805CF">
        <w:rPr>
          <w:rStyle w:val="IntenseEmphasis"/>
          <w:b w:val="0"/>
          <w:bCs/>
          <w:i w:val="0"/>
          <w:iCs w:val="0"/>
          <w:color w:val="0098A4"/>
        </w:rPr>
        <w:br/>
      </w:r>
      <w:r w:rsidRPr="00D805CF">
        <w:rPr>
          <w:color w:val="000000" w:themeColor="text1"/>
          <w:sz w:val="24"/>
        </w:rPr>
        <w:t>XYZ Theatre, Anytown Tasmania</w:t>
      </w:r>
      <w:bookmarkEnd w:id="11"/>
      <w:r w:rsidRPr="00D805CF">
        <w:rPr>
          <w:color w:val="000000" w:themeColor="text1"/>
          <w:sz w:val="24"/>
        </w:rPr>
        <w:br/>
      </w:r>
    </w:p>
    <w:p w:rsidR="00B92FCE" w:rsidRPr="002A6FE7" w:rsidRDefault="00B92FCE" w:rsidP="002A6FE7">
      <w:pPr>
        <w:pBdr>
          <w:top w:val="single" w:sz="4" w:space="1" w:color="0098A4"/>
          <w:left w:val="single" w:sz="4" w:space="4" w:color="0098A4"/>
          <w:bottom w:val="single" w:sz="4" w:space="1" w:color="0098A4"/>
          <w:right w:val="single" w:sz="4" w:space="4" w:color="0098A4"/>
        </w:pBdr>
        <w:shd w:val="clear" w:color="auto" w:fill="0098A4"/>
        <w:rPr>
          <w:rFonts w:ascii="Gill Sans MT" w:hAnsi="Gill Sans MT"/>
          <w:color w:val="FFFFFF" w:themeColor="background1"/>
          <w:sz w:val="24"/>
        </w:rPr>
      </w:pPr>
      <w:r w:rsidRPr="00AA0E16">
        <w:rPr>
          <w:rStyle w:val="IntenseEmphasis"/>
          <w:b w:val="0"/>
          <w:bCs w:val="0"/>
          <w:i w:val="0"/>
          <w:iCs w:val="0"/>
          <w:color w:val="0098A4"/>
          <w:spacing w:val="10"/>
          <w:sz w:val="4"/>
          <w:szCs w:val="8"/>
        </w:rPr>
        <w:br/>
      </w:r>
      <w:r w:rsidRPr="002A6FE7">
        <w:rPr>
          <w:rFonts w:ascii="Gill Sans MT" w:hAnsi="Gill Sans MT"/>
          <w:color w:val="FFFFFF" w:themeColor="background1"/>
          <w:sz w:val="24"/>
        </w:rPr>
        <w:t>Introduction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7222"/>
      </w:tblGrid>
      <w:tr w:rsidR="00B92FCE" w:rsidTr="004E0E7F">
        <w:tc>
          <w:tcPr>
            <w:tcW w:w="2518" w:type="dxa"/>
            <w:tcBorders>
              <w:top w:val="single" w:sz="4" w:space="0" w:color="0098A4"/>
              <w:bottom w:val="single" w:sz="4" w:space="0" w:color="0098A4"/>
            </w:tcBorders>
          </w:tcPr>
          <w:p w:rsidR="00B92FCE" w:rsidRPr="00B92FCE" w:rsidRDefault="00B92FCE" w:rsidP="00B92FCE">
            <w:pPr>
              <w:spacing w:before="240"/>
              <w:rPr>
                <w:rFonts w:ascii="Gill Sans MT" w:hAnsi="Gill Sans MT"/>
                <w:i/>
              </w:rPr>
            </w:pPr>
            <w:r w:rsidRPr="00B92FCE">
              <w:rPr>
                <w:rFonts w:ascii="Gill Sans MT" w:hAnsi="Gill Sans MT"/>
                <w:i/>
                <w:color w:val="0098A4"/>
                <w:sz w:val="24"/>
              </w:rPr>
              <w:t>Who we are and our purpose</w:t>
            </w:r>
          </w:p>
        </w:tc>
        <w:tc>
          <w:tcPr>
            <w:tcW w:w="7222" w:type="dxa"/>
            <w:tcBorders>
              <w:top w:val="single" w:sz="4" w:space="0" w:color="0098A4"/>
              <w:bottom w:val="single" w:sz="4" w:space="0" w:color="0098A4"/>
            </w:tcBorders>
          </w:tcPr>
          <w:p w:rsidR="00B92FCE" w:rsidRPr="00A253C5" w:rsidRDefault="00B92FCE" w:rsidP="00B92FCE">
            <w:pPr>
              <w:spacing w:before="240" w:line="276" w:lineRule="auto"/>
              <w:ind w:left="284"/>
              <w:rPr>
                <w:rFonts w:ascii="Gill Sans MT" w:hAnsi="Gill Sans MT" w:cs="Arial"/>
                <w:sz w:val="24"/>
                <w:szCs w:val="24"/>
              </w:rPr>
            </w:pPr>
            <w:r w:rsidRPr="00A253C5">
              <w:rPr>
                <w:rFonts w:ascii="Gill Sans MT" w:hAnsi="Gill Sans MT" w:cs="Arial"/>
                <w:sz w:val="24"/>
                <w:szCs w:val="24"/>
              </w:rPr>
              <w:t>Inspired people, new ideas, innovation, and exciting performance are the lifeblood of theatre practice in Anytown.</w:t>
            </w:r>
          </w:p>
          <w:p w:rsidR="00B92FCE" w:rsidRDefault="00B92FCE" w:rsidP="00B92FCE">
            <w:pPr>
              <w:spacing w:before="240" w:line="276" w:lineRule="auto"/>
              <w:ind w:left="284"/>
            </w:pPr>
            <w:r w:rsidRPr="00A253C5">
              <w:rPr>
                <w:rFonts w:ascii="Gill Sans MT" w:hAnsi="Gill Sans MT" w:cs="Arial"/>
                <w:sz w:val="24"/>
                <w:szCs w:val="24"/>
              </w:rPr>
              <w:t>XYZ Theatre’s purpose is to provide a supportive, professional and accessible theatre venue that fosters the development of practitioners, audiences and ‘Timbuktu’ performance work.</w:t>
            </w:r>
            <w:r>
              <w:rPr>
                <w:rFonts w:ascii="Gill Sans MT" w:hAnsi="Gill Sans MT" w:cs="Arial"/>
                <w:sz w:val="24"/>
                <w:szCs w:val="24"/>
              </w:rPr>
              <w:br/>
            </w:r>
          </w:p>
        </w:tc>
      </w:tr>
      <w:tr w:rsidR="00B92FCE" w:rsidTr="004E0E7F">
        <w:tc>
          <w:tcPr>
            <w:tcW w:w="2518" w:type="dxa"/>
            <w:tcBorders>
              <w:top w:val="single" w:sz="4" w:space="0" w:color="0098A4"/>
              <w:bottom w:val="single" w:sz="4" w:space="0" w:color="0098A4"/>
            </w:tcBorders>
          </w:tcPr>
          <w:p w:rsidR="00B92FCE" w:rsidRPr="00B92FCE" w:rsidRDefault="00B92FCE" w:rsidP="00B92FCE">
            <w:pPr>
              <w:spacing w:before="240"/>
              <w:rPr>
                <w:i/>
              </w:rPr>
            </w:pPr>
            <w:r w:rsidRPr="00B92FCE">
              <w:rPr>
                <w:i/>
                <w:color w:val="0098A4"/>
                <w:sz w:val="24"/>
              </w:rPr>
              <w:t>Our program</w:t>
            </w:r>
          </w:p>
        </w:tc>
        <w:tc>
          <w:tcPr>
            <w:tcW w:w="7222" w:type="dxa"/>
            <w:tcBorders>
              <w:top w:val="single" w:sz="4" w:space="0" w:color="0098A4"/>
              <w:bottom w:val="single" w:sz="4" w:space="0" w:color="0098A4"/>
            </w:tcBorders>
          </w:tcPr>
          <w:p w:rsidR="00B92FCE" w:rsidRPr="006F22AF" w:rsidRDefault="00B92FCE" w:rsidP="00B92FCE">
            <w:pPr>
              <w:spacing w:before="240" w:after="120" w:line="276" w:lineRule="auto"/>
              <w:ind w:left="284"/>
              <w:rPr>
                <w:sz w:val="16"/>
              </w:rPr>
            </w:pPr>
            <w:r w:rsidRPr="00A253C5">
              <w:rPr>
                <w:rFonts w:ascii="Gill Sans MT" w:hAnsi="Gill Sans MT" w:cs="Arial"/>
                <w:sz w:val="24"/>
                <w:szCs w:val="24"/>
              </w:rPr>
              <w:t>XYZ Theatre programs up to 40 performances a year including our ‘Gutsy Season’ performances, and several professional theatre workshops. Our ‘Gutsy Season’ invites young and emerging practitioners to submit expressions of interest to perform original, contemporary work that uses new technology and challenges current social and issues.</w:t>
            </w:r>
            <w:r w:rsidR="006F22AF">
              <w:rPr>
                <w:rFonts w:ascii="Gill Sans MT" w:hAnsi="Gill Sans MT" w:cs="Arial"/>
                <w:sz w:val="24"/>
                <w:szCs w:val="24"/>
              </w:rPr>
              <w:br/>
            </w:r>
          </w:p>
        </w:tc>
      </w:tr>
      <w:tr w:rsidR="00B92FCE" w:rsidTr="004E0E7F">
        <w:tc>
          <w:tcPr>
            <w:tcW w:w="2518" w:type="dxa"/>
            <w:tcBorders>
              <w:top w:val="single" w:sz="4" w:space="0" w:color="0098A4"/>
            </w:tcBorders>
          </w:tcPr>
          <w:p w:rsidR="00B92FCE" w:rsidRDefault="00B92FCE" w:rsidP="00B92FCE">
            <w:pPr>
              <w:spacing w:before="240"/>
            </w:pPr>
            <w:r w:rsidRPr="00B92FCE">
              <w:rPr>
                <w:i/>
                <w:color w:val="0098A4"/>
                <w:sz w:val="24"/>
              </w:rPr>
              <w:t>Our</w:t>
            </w:r>
            <w:r>
              <w:rPr>
                <w:i/>
                <w:color w:val="0098A4"/>
                <w:sz w:val="24"/>
              </w:rPr>
              <w:t xml:space="preserve"> Commitment</w:t>
            </w:r>
          </w:p>
        </w:tc>
        <w:tc>
          <w:tcPr>
            <w:tcW w:w="7222" w:type="dxa"/>
            <w:tcBorders>
              <w:top w:val="single" w:sz="4" w:space="0" w:color="0098A4"/>
            </w:tcBorders>
          </w:tcPr>
          <w:p w:rsidR="00B92FCE" w:rsidRPr="00A253C5" w:rsidRDefault="00B92FCE" w:rsidP="00B92FCE">
            <w:pPr>
              <w:pStyle w:val="ListParagraph"/>
              <w:spacing w:before="240" w:after="120" w:line="276" w:lineRule="auto"/>
              <w:ind w:left="284"/>
              <w:rPr>
                <w:rFonts w:ascii="Gill Sans MT" w:hAnsi="Gill Sans MT" w:cs="Arial"/>
                <w:sz w:val="24"/>
                <w:szCs w:val="24"/>
              </w:rPr>
            </w:pPr>
            <w:r w:rsidRPr="00A253C5">
              <w:rPr>
                <w:rFonts w:ascii="Gill Sans MT" w:hAnsi="Gill Sans MT" w:cs="Arial"/>
                <w:sz w:val="24"/>
                <w:szCs w:val="24"/>
              </w:rPr>
              <w:t>Fundamental to XYZ Theatre is the maintenance of low ticket prices, venue accessibility, and friendly staff to ensure we remain a professional theatre that is open to all people - audiences and practitioners alike.</w:t>
            </w:r>
          </w:p>
          <w:p w:rsidR="00B92FCE" w:rsidRPr="00A253C5" w:rsidRDefault="00B92FCE" w:rsidP="00B92FCE">
            <w:pPr>
              <w:pStyle w:val="ListParagraph"/>
              <w:spacing w:before="240" w:after="120" w:line="276" w:lineRule="auto"/>
              <w:ind w:left="284"/>
              <w:rPr>
                <w:rFonts w:ascii="Gill Sans MT" w:hAnsi="Gill Sans MT" w:cs="Arial"/>
                <w:sz w:val="24"/>
                <w:szCs w:val="24"/>
              </w:rPr>
            </w:pPr>
          </w:p>
          <w:p w:rsidR="00B92FCE" w:rsidRPr="00A253C5" w:rsidRDefault="00B92FCE" w:rsidP="00B92FCE">
            <w:pPr>
              <w:pStyle w:val="ListParagraph"/>
              <w:spacing w:before="240" w:after="120" w:line="276" w:lineRule="auto"/>
              <w:ind w:left="284"/>
              <w:rPr>
                <w:rFonts w:ascii="Gill Sans MT" w:hAnsi="Gill Sans MT" w:cs="Arial"/>
                <w:sz w:val="24"/>
                <w:szCs w:val="24"/>
              </w:rPr>
            </w:pPr>
            <w:r w:rsidRPr="00A253C5">
              <w:rPr>
                <w:rFonts w:ascii="Gill Sans MT" w:hAnsi="Gill Sans MT" w:cs="Arial"/>
                <w:sz w:val="24"/>
                <w:szCs w:val="24"/>
              </w:rPr>
              <w:t xml:space="preserve">We aim to constantly improve our services for people with disability as participants and as audiences. XYZ Theatre has a Diversity Policy which provides a framework for the continuous development of our Disability Action Plan. </w:t>
            </w:r>
          </w:p>
          <w:p w:rsidR="00B92FCE" w:rsidRPr="00A253C5" w:rsidRDefault="00B92FCE" w:rsidP="00B92FCE">
            <w:pPr>
              <w:pStyle w:val="ListParagraph"/>
              <w:spacing w:before="240" w:after="120" w:line="276" w:lineRule="auto"/>
              <w:ind w:left="284"/>
              <w:rPr>
                <w:rFonts w:ascii="Gill Sans MT" w:hAnsi="Gill Sans MT" w:cs="Arial"/>
                <w:sz w:val="24"/>
                <w:szCs w:val="24"/>
              </w:rPr>
            </w:pPr>
          </w:p>
          <w:p w:rsidR="00B92FCE" w:rsidRPr="006F22AF" w:rsidRDefault="00B92FCE" w:rsidP="006F22AF">
            <w:pPr>
              <w:pStyle w:val="ListParagraph"/>
              <w:spacing w:before="240" w:after="120" w:line="276" w:lineRule="auto"/>
              <w:ind w:left="284"/>
              <w:rPr>
                <w:rFonts w:ascii="Gill Sans MT" w:hAnsi="Gill Sans MT" w:cs="Arial"/>
                <w:sz w:val="24"/>
                <w:szCs w:val="24"/>
              </w:rPr>
            </w:pPr>
            <w:r w:rsidRPr="00A253C5">
              <w:rPr>
                <w:rFonts w:ascii="Gill Sans MT" w:hAnsi="Gill Sans MT" w:cs="Arial"/>
                <w:sz w:val="24"/>
                <w:szCs w:val="24"/>
              </w:rPr>
              <w:t>All our staff, volunteers and board directors undergo regular disability awareness training, and we are fully committed to the implementation of this Disability Action Plan. The performance indicators of this plan are reported to the board and the plan is reviewed every 12 months in conjunction with our Annual Business Plan.</w:t>
            </w:r>
          </w:p>
        </w:tc>
      </w:tr>
      <w:tr w:rsidR="00B92FCE" w:rsidTr="006F22AF">
        <w:tc>
          <w:tcPr>
            <w:tcW w:w="2518" w:type="dxa"/>
            <w:tcBorders>
              <w:bottom w:val="single" w:sz="4" w:space="0" w:color="0098A4"/>
            </w:tcBorders>
          </w:tcPr>
          <w:p w:rsidR="00B92FCE" w:rsidRDefault="00B92FCE" w:rsidP="00B92FCE"/>
        </w:tc>
        <w:tc>
          <w:tcPr>
            <w:tcW w:w="7222" w:type="dxa"/>
            <w:tcBorders>
              <w:bottom w:val="single" w:sz="4" w:space="0" w:color="0098A4"/>
            </w:tcBorders>
          </w:tcPr>
          <w:p w:rsidR="00B92FCE" w:rsidRDefault="00B92FCE" w:rsidP="00B92FCE"/>
        </w:tc>
      </w:tr>
      <w:tr w:rsidR="006F22AF" w:rsidTr="006F22AF">
        <w:trPr>
          <w:trHeight w:val="274"/>
        </w:trPr>
        <w:tc>
          <w:tcPr>
            <w:tcW w:w="2518" w:type="dxa"/>
            <w:tcBorders>
              <w:top w:val="single" w:sz="4" w:space="0" w:color="0098A4"/>
            </w:tcBorders>
          </w:tcPr>
          <w:p w:rsidR="006F22AF" w:rsidRPr="006F22AF" w:rsidRDefault="006F22AF" w:rsidP="006F22AF">
            <w:pPr>
              <w:rPr>
                <w:i/>
                <w:color w:val="0098A4"/>
                <w:sz w:val="16"/>
              </w:rPr>
            </w:pPr>
          </w:p>
          <w:p w:rsidR="006F22AF" w:rsidRDefault="006F22AF" w:rsidP="006F22AF">
            <w:pPr>
              <w:rPr>
                <w:i/>
                <w:color w:val="0098A4"/>
                <w:sz w:val="24"/>
              </w:rPr>
            </w:pPr>
          </w:p>
        </w:tc>
        <w:tc>
          <w:tcPr>
            <w:tcW w:w="7222" w:type="dxa"/>
            <w:tcBorders>
              <w:top w:val="single" w:sz="4" w:space="0" w:color="0098A4"/>
            </w:tcBorders>
          </w:tcPr>
          <w:p w:rsidR="006F22AF" w:rsidRPr="00A253C5" w:rsidRDefault="006F22AF" w:rsidP="006F22AF">
            <w:pPr>
              <w:ind w:left="284"/>
              <w:rPr>
                <w:rFonts w:ascii="Gill Sans MT" w:hAnsi="Gill Sans MT" w:cs="Arial"/>
                <w:sz w:val="24"/>
                <w:szCs w:val="24"/>
              </w:rPr>
            </w:pPr>
          </w:p>
        </w:tc>
      </w:tr>
      <w:tr w:rsidR="00B92FCE" w:rsidTr="006F22AF">
        <w:tc>
          <w:tcPr>
            <w:tcW w:w="2518" w:type="dxa"/>
            <w:tcBorders>
              <w:bottom w:val="single" w:sz="4" w:space="0" w:color="0098A4"/>
            </w:tcBorders>
          </w:tcPr>
          <w:p w:rsidR="00B92FCE" w:rsidRDefault="004E0E7F" w:rsidP="006F22AF">
            <w:r>
              <w:rPr>
                <w:i/>
                <w:color w:val="0098A4"/>
                <w:sz w:val="24"/>
              </w:rPr>
              <w:lastRenderedPageBreak/>
              <w:t xml:space="preserve">The development of </w:t>
            </w:r>
            <w:r>
              <w:rPr>
                <w:i/>
                <w:color w:val="0098A4"/>
                <w:sz w:val="24"/>
              </w:rPr>
              <w:br/>
              <w:t>this plan</w:t>
            </w:r>
          </w:p>
        </w:tc>
        <w:tc>
          <w:tcPr>
            <w:tcW w:w="7222" w:type="dxa"/>
            <w:tcBorders>
              <w:bottom w:val="single" w:sz="4" w:space="0" w:color="0098A4"/>
            </w:tcBorders>
          </w:tcPr>
          <w:p w:rsidR="004E0E7F" w:rsidRPr="00A253C5" w:rsidRDefault="004E0E7F" w:rsidP="006F22AF">
            <w:pPr>
              <w:spacing w:line="276" w:lineRule="auto"/>
              <w:ind w:left="284"/>
              <w:rPr>
                <w:rFonts w:ascii="Gill Sans MT" w:hAnsi="Gill Sans MT" w:cs="Arial"/>
                <w:sz w:val="24"/>
                <w:szCs w:val="24"/>
              </w:rPr>
            </w:pPr>
            <w:r w:rsidRPr="00A253C5">
              <w:rPr>
                <w:rFonts w:ascii="Gill Sans MT" w:hAnsi="Gill Sans MT" w:cs="Arial"/>
                <w:sz w:val="24"/>
                <w:szCs w:val="24"/>
              </w:rPr>
              <w:t>Anytown has a population of 214,705 of which 22% identify with disability. It is important that we include and welcome this 22% to see our performances and experience our services.</w:t>
            </w:r>
          </w:p>
          <w:p w:rsidR="004E0E7F" w:rsidRPr="00A253C5" w:rsidRDefault="004E0E7F" w:rsidP="006F22AF">
            <w:pPr>
              <w:spacing w:line="276" w:lineRule="auto"/>
              <w:ind w:left="284"/>
              <w:rPr>
                <w:rFonts w:ascii="Gill Sans MT" w:hAnsi="Gill Sans MT" w:cs="Arial"/>
                <w:sz w:val="24"/>
                <w:szCs w:val="24"/>
              </w:rPr>
            </w:pPr>
            <w:r w:rsidRPr="00A253C5">
              <w:rPr>
                <w:rFonts w:ascii="Gill Sans MT" w:hAnsi="Gill Sans MT" w:cs="Arial"/>
                <w:sz w:val="24"/>
                <w:szCs w:val="24"/>
              </w:rPr>
              <w:t>We are a small not-for-profit arts organisation that relies heavily on its staff, volunteers, philanthropy, and Government funding. Consequently in the development of this plan we have investigated what we can do for little or no money, and what we can do to source money via philanthropy.</w:t>
            </w:r>
          </w:p>
          <w:p w:rsidR="004E0E7F" w:rsidRPr="00A253C5" w:rsidRDefault="004E0E7F" w:rsidP="006F22AF">
            <w:pPr>
              <w:spacing w:line="276" w:lineRule="auto"/>
              <w:ind w:left="284"/>
              <w:rPr>
                <w:rFonts w:ascii="Gill Sans MT" w:hAnsi="Gill Sans MT" w:cs="Arial"/>
                <w:sz w:val="24"/>
                <w:szCs w:val="24"/>
              </w:rPr>
            </w:pPr>
            <w:r w:rsidRPr="00A253C5">
              <w:rPr>
                <w:rFonts w:ascii="Gill Sans MT" w:hAnsi="Gill Sans MT" w:cs="Arial"/>
                <w:sz w:val="24"/>
                <w:szCs w:val="24"/>
              </w:rPr>
              <w:t>XYZ Theatre consulted with Vision Anytown, the Deaf Society of Anytown, and Anytown Disability Services in the development of this plan. This consultation has been undertaken over a 6 month period, with regular revision of the plan to be conducted every 12</w:t>
            </w:r>
            <w:r>
              <w:rPr>
                <w:rFonts w:ascii="Gill Sans MT" w:hAnsi="Gill Sans MT" w:cs="Arial"/>
                <w:sz w:val="24"/>
                <w:szCs w:val="24"/>
              </w:rPr>
              <w:t xml:space="preserve"> </w:t>
            </w:r>
            <w:r w:rsidRPr="00A253C5">
              <w:rPr>
                <w:rFonts w:ascii="Gill Sans MT" w:hAnsi="Gill Sans MT" w:cs="Arial"/>
                <w:sz w:val="24"/>
                <w:szCs w:val="24"/>
              </w:rPr>
              <w:t xml:space="preserve">months. </w:t>
            </w:r>
          </w:p>
          <w:p w:rsidR="00B92FCE" w:rsidRDefault="004E0E7F" w:rsidP="006F22AF">
            <w:pPr>
              <w:pStyle w:val="ListParagraph"/>
              <w:spacing w:after="120" w:line="276" w:lineRule="auto"/>
              <w:ind w:left="284"/>
            </w:pPr>
            <w:r w:rsidRPr="00A253C5">
              <w:rPr>
                <w:rFonts w:ascii="Gill Sans MT" w:hAnsi="Gill Sans MT" w:cs="Arial"/>
                <w:sz w:val="24"/>
                <w:szCs w:val="24"/>
              </w:rPr>
              <w:t xml:space="preserve">XYZ Theatre involved all staff, volunteers and board directors on the development of the performance indicators in this plan to ensure that we can effectively assess the progress of our accessibility over time. </w:t>
            </w:r>
          </w:p>
        </w:tc>
      </w:tr>
      <w:tr w:rsidR="00B92FCE" w:rsidTr="00AA0E16">
        <w:tc>
          <w:tcPr>
            <w:tcW w:w="2518" w:type="dxa"/>
            <w:tcBorders>
              <w:top w:val="single" w:sz="4" w:space="0" w:color="0098A4"/>
              <w:bottom w:val="single" w:sz="4" w:space="0" w:color="0098A4"/>
            </w:tcBorders>
          </w:tcPr>
          <w:p w:rsidR="004E0E7F" w:rsidRDefault="004E0E7F" w:rsidP="004E0E7F">
            <w:pPr>
              <w:spacing w:before="240"/>
            </w:pPr>
            <w:r w:rsidRPr="004E0E7F">
              <w:rPr>
                <w:i/>
                <w:color w:val="0098A4"/>
                <w:sz w:val="24"/>
              </w:rPr>
              <w:t>Relevant legislation</w:t>
            </w:r>
          </w:p>
        </w:tc>
        <w:tc>
          <w:tcPr>
            <w:tcW w:w="7222" w:type="dxa"/>
            <w:tcBorders>
              <w:top w:val="single" w:sz="4" w:space="0" w:color="0098A4"/>
              <w:bottom w:val="single" w:sz="4" w:space="0" w:color="0098A4"/>
            </w:tcBorders>
          </w:tcPr>
          <w:p w:rsidR="004E0E7F" w:rsidRPr="00A253C5" w:rsidRDefault="004E0E7F" w:rsidP="004E0E7F">
            <w:pPr>
              <w:spacing w:before="120" w:after="120" w:line="276" w:lineRule="auto"/>
              <w:ind w:left="284"/>
              <w:rPr>
                <w:rFonts w:ascii="Gill Sans MT" w:hAnsi="Gill Sans MT" w:cs="Arial"/>
                <w:sz w:val="24"/>
                <w:szCs w:val="24"/>
              </w:rPr>
            </w:pPr>
            <w:r w:rsidRPr="00A253C5">
              <w:rPr>
                <w:rFonts w:ascii="Gill Sans MT" w:hAnsi="Gill Sans MT" w:cs="Arial"/>
                <w:sz w:val="24"/>
                <w:szCs w:val="24"/>
              </w:rPr>
              <w:t>The improvement of our accessibility is guided by three of the four goals of the National Arts and Disability Strategy 2009.</w:t>
            </w:r>
          </w:p>
          <w:p w:rsidR="004E0E7F" w:rsidRPr="00A253C5" w:rsidRDefault="004E0E7F" w:rsidP="004E0E7F">
            <w:pPr>
              <w:spacing w:before="120" w:after="120" w:line="276" w:lineRule="auto"/>
              <w:ind w:left="284"/>
              <w:rPr>
                <w:rFonts w:ascii="Gill Sans MT" w:hAnsi="Gill Sans MT" w:cs="Arial"/>
                <w:sz w:val="24"/>
                <w:szCs w:val="24"/>
              </w:rPr>
            </w:pPr>
            <w:r w:rsidRPr="00A253C5">
              <w:rPr>
                <w:rFonts w:ascii="Gill Sans MT" w:hAnsi="Gill Sans MT" w:cs="Arial"/>
                <w:sz w:val="24"/>
                <w:szCs w:val="24"/>
              </w:rPr>
              <w:t xml:space="preserve">The Strategy’s vision is for people with disability to participate fully in the arts and cultural life of Australia – and that the artistic aspirations and achievements of people with disability are a valued and visible part of Australian culture. </w:t>
            </w:r>
          </w:p>
          <w:p w:rsidR="004E0E7F" w:rsidRPr="00A253C5" w:rsidRDefault="004E0E7F" w:rsidP="004E0E7F">
            <w:pPr>
              <w:spacing w:before="120" w:line="276" w:lineRule="auto"/>
              <w:ind w:left="284"/>
              <w:rPr>
                <w:rFonts w:ascii="Gill Sans MT" w:hAnsi="Gill Sans MT" w:cs="Arial"/>
                <w:sz w:val="24"/>
                <w:szCs w:val="24"/>
              </w:rPr>
            </w:pPr>
            <w:r w:rsidRPr="00A253C5">
              <w:rPr>
                <w:rFonts w:ascii="Gill Sans MT" w:hAnsi="Gill Sans MT" w:cs="Arial"/>
                <w:sz w:val="24"/>
                <w:szCs w:val="24"/>
              </w:rPr>
              <w:t>At ‘XYZ Theatre’ we are guided by the following focus areas of the Strategy:</w:t>
            </w:r>
          </w:p>
          <w:p w:rsidR="004E0E7F" w:rsidRPr="00A253C5" w:rsidRDefault="004E0E7F" w:rsidP="004E0E7F">
            <w:pPr>
              <w:pStyle w:val="ListParagraph"/>
              <w:numPr>
                <w:ilvl w:val="0"/>
                <w:numId w:val="9"/>
              </w:numPr>
              <w:spacing w:after="120" w:line="276" w:lineRule="auto"/>
              <w:rPr>
                <w:rFonts w:ascii="Gill Sans MT" w:hAnsi="Gill Sans MT" w:cs="Arial"/>
                <w:sz w:val="24"/>
                <w:szCs w:val="24"/>
              </w:rPr>
            </w:pPr>
            <w:r w:rsidRPr="00A253C5">
              <w:rPr>
                <w:rFonts w:ascii="Gill Sans MT" w:hAnsi="Gill Sans MT" w:cs="Arial"/>
                <w:i/>
                <w:sz w:val="24"/>
                <w:szCs w:val="24"/>
              </w:rPr>
              <w:t xml:space="preserve">Access and Participation </w:t>
            </w:r>
            <w:r w:rsidRPr="00A253C5">
              <w:rPr>
                <w:rFonts w:ascii="Gill Sans MT" w:hAnsi="Gill Sans MT" w:cs="Arial"/>
                <w:sz w:val="24"/>
                <w:szCs w:val="24"/>
              </w:rPr>
              <w:t>refers to</w:t>
            </w:r>
            <w:r w:rsidRPr="00A253C5">
              <w:rPr>
                <w:rFonts w:ascii="Gill Sans MT" w:hAnsi="Gill Sans MT" w:cs="Arial"/>
                <w:i/>
                <w:sz w:val="24"/>
                <w:szCs w:val="24"/>
              </w:rPr>
              <w:t xml:space="preserve"> </w:t>
            </w:r>
            <w:r w:rsidRPr="00A253C5">
              <w:rPr>
                <w:rFonts w:ascii="Gill Sans MT" w:hAnsi="Gill Sans MT" w:cs="Arial"/>
                <w:sz w:val="24"/>
                <w:szCs w:val="24"/>
              </w:rPr>
              <w:t xml:space="preserve">barriers that prevent people with disability from accessing and participating in the arts both as audiences and as participants. </w:t>
            </w:r>
          </w:p>
          <w:p w:rsidR="004E0E7F" w:rsidRPr="00A253C5" w:rsidRDefault="004E0E7F" w:rsidP="004E0E7F">
            <w:pPr>
              <w:pStyle w:val="ListParagraph"/>
              <w:numPr>
                <w:ilvl w:val="0"/>
                <w:numId w:val="9"/>
              </w:numPr>
              <w:spacing w:before="120" w:after="120" w:line="276" w:lineRule="auto"/>
              <w:rPr>
                <w:rFonts w:ascii="Gill Sans MT" w:hAnsi="Gill Sans MT" w:cs="Arial"/>
                <w:sz w:val="24"/>
                <w:szCs w:val="24"/>
              </w:rPr>
            </w:pPr>
            <w:r w:rsidRPr="00A253C5">
              <w:rPr>
                <w:rFonts w:ascii="Gill Sans MT" w:hAnsi="Gill Sans MT" w:cs="Arial"/>
                <w:i/>
                <w:sz w:val="24"/>
                <w:szCs w:val="24"/>
              </w:rPr>
              <w:t>Arts and Cultural Practice</w:t>
            </w:r>
            <w:r w:rsidRPr="00A253C5">
              <w:rPr>
                <w:rFonts w:ascii="Gill Sans MT" w:hAnsi="Gill Sans MT" w:cs="Arial"/>
                <w:sz w:val="24"/>
                <w:szCs w:val="24"/>
              </w:rPr>
              <w:t xml:space="preserve"> refers to barriers that prevent artists with disability from realising their artistic ambitions; and </w:t>
            </w:r>
          </w:p>
          <w:p w:rsidR="004E0E7F" w:rsidRPr="00A253C5" w:rsidRDefault="004E0E7F" w:rsidP="004E0E7F">
            <w:pPr>
              <w:pStyle w:val="ListParagraph"/>
              <w:numPr>
                <w:ilvl w:val="0"/>
                <w:numId w:val="9"/>
              </w:numPr>
              <w:spacing w:before="120" w:after="120" w:line="276" w:lineRule="auto"/>
              <w:rPr>
                <w:rFonts w:ascii="Gill Sans MT" w:hAnsi="Gill Sans MT" w:cs="Arial"/>
                <w:sz w:val="24"/>
                <w:szCs w:val="24"/>
              </w:rPr>
            </w:pPr>
            <w:r w:rsidRPr="00A253C5">
              <w:rPr>
                <w:rFonts w:ascii="Gill Sans MT" w:hAnsi="Gill Sans MT" w:cs="Arial"/>
                <w:i/>
                <w:sz w:val="24"/>
                <w:szCs w:val="24"/>
              </w:rPr>
              <w:t>Audience Development</w:t>
            </w:r>
            <w:r w:rsidRPr="00A253C5">
              <w:rPr>
                <w:rFonts w:ascii="Gill Sans MT" w:hAnsi="Gill Sans MT" w:cs="Arial"/>
                <w:sz w:val="24"/>
                <w:szCs w:val="24"/>
              </w:rPr>
              <w:t xml:space="preserve"> refers to raising the profile of work created by artists with disability.</w:t>
            </w:r>
          </w:p>
          <w:p w:rsidR="00D805CF" w:rsidRPr="00D805CF" w:rsidRDefault="004E0E7F" w:rsidP="00D805CF">
            <w:pPr>
              <w:pStyle w:val="Subtitle"/>
              <w:spacing w:before="120" w:after="120" w:line="276" w:lineRule="auto"/>
              <w:ind w:left="284"/>
              <w:rPr>
                <w:rFonts w:ascii="Gill Sans MT" w:eastAsiaTheme="minorHAnsi" w:hAnsi="Gill Sans MT" w:cs="Arial"/>
                <w:i w:val="0"/>
                <w:iCs w:val="0"/>
                <w:color w:val="auto"/>
                <w:spacing w:val="0"/>
              </w:rPr>
            </w:pPr>
            <w:r w:rsidRPr="00A253C5">
              <w:rPr>
                <w:rFonts w:ascii="Gill Sans MT" w:eastAsiaTheme="minorHAnsi" w:hAnsi="Gill Sans MT" w:cs="Arial"/>
                <w:i w:val="0"/>
                <w:iCs w:val="0"/>
                <w:color w:val="auto"/>
                <w:spacing w:val="0"/>
              </w:rPr>
              <w:t>We also adhere to the requirements of Tasmania’s Anti-Discrimination Act 1998, and are in a position to better report on our accessibility to our funding bodies, such as Arts Tasmania and the Australia Council for the Arts.</w:t>
            </w:r>
          </w:p>
          <w:p w:rsidR="00A3489E" w:rsidRPr="00A3489E" w:rsidRDefault="00A3489E" w:rsidP="00A3489E">
            <w:pPr>
              <w:rPr>
                <w:sz w:val="16"/>
              </w:rPr>
            </w:pPr>
          </w:p>
        </w:tc>
      </w:tr>
    </w:tbl>
    <w:p w:rsidR="00D805CF" w:rsidRDefault="00D57448" w:rsidP="00D805CF">
      <w:pPr>
        <w:pStyle w:val="Heading2"/>
        <w:spacing w:before="0"/>
        <w:rPr>
          <w:rStyle w:val="IntenseEmphasis"/>
          <w:b w:val="0"/>
          <w:bCs/>
          <w:i w:val="0"/>
          <w:iCs w:val="0"/>
          <w:color w:val="FFFFFF" w:themeColor="background1"/>
          <w:spacing w:val="10"/>
          <w:sz w:val="24"/>
          <w:szCs w:val="28"/>
        </w:rPr>
      </w:pPr>
      <w:r w:rsidRPr="00AA0E16">
        <w:rPr>
          <w:rStyle w:val="IntenseEmphasis"/>
          <w:b w:val="0"/>
          <w:bCs/>
          <w:i w:val="0"/>
          <w:iCs w:val="0"/>
          <w:color w:val="0098A4"/>
          <w:spacing w:val="10"/>
          <w:sz w:val="4"/>
          <w:szCs w:val="8"/>
        </w:rPr>
        <w:br/>
      </w:r>
    </w:p>
    <w:p w:rsidR="00D805CF" w:rsidRDefault="00D805CF" w:rsidP="00D805CF">
      <w:pPr>
        <w:rPr>
          <w:rStyle w:val="IntenseEmphasis"/>
          <w:rFonts w:ascii="Gill Sans MT" w:eastAsiaTheme="majorEastAsia" w:hAnsi="Gill Sans MT" w:cstheme="majorBidi"/>
          <w:b w:val="0"/>
          <w:i w:val="0"/>
          <w:iCs w:val="0"/>
          <w:color w:val="FFFFFF" w:themeColor="background1"/>
          <w:spacing w:val="10"/>
          <w:sz w:val="24"/>
          <w:szCs w:val="28"/>
        </w:rPr>
      </w:pPr>
      <w:r>
        <w:rPr>
          <w:rStyle w:val="IntenseEmphasis"/>
          <w:b w:val="0"/>
          <w:bCs w:val="0"/>
          <w:i w:val="0"/>
          <w:iCs w:val="0"/>
          <w:color w:val="FFFFFF" w:themeColor="background1"/>
          <w:spacing w:val="10"/>
          <w:sz w:val="24"/>
          <w:szCs w:val="28"/>
        </w:rPr>
        <w:br w:type="page"/>
      </w:r>
    </w:p>
    <w:p w:rsidR="00D57448" w:rsidRPr="002A6FE7" w:rsidRDefault="00D57448" w:rsidP="002A6FE7">
      <w:pPr>
        <w:pBdr>
          <w:top w:val="single" w:sz="4" w:space="1" w:color="0098A4"/>
          <w:left w:val="single" w:sz="4" w:space="4" w:color="0098A4"/>
          <w:bottom w:val="single" w:sz="4" w:space="1" w:color="0098A4"/>
          <w:right w:val="single" w:sz="4" w:space="4" w:color="0098A4"/>
        </w:pBdr>
        <w:shd w:val="clear" w:color="auto" w:fill="0098A4"/>
        <w:rPr>
          <w:rFonts w:ascii="Gill Sans MT" w:hAnsi="Gill Sans MT"/>
          <w:color w:val="FFFFFF" w:themeColor="background1"/>
          <w:sz w:val="24"/>
        </w:rPr>
      </w:pPr>
      <w:r w:rsidRPr="002A6FE7">
        <w:rPr>
          <w:rFonts w:ascii="Gill Sans MT" w:hAnsi="Gill Sans MT"/>
          <w:color w:val="FFFFFF" w:themeColor="background1"/>
          <w:sz w:val="24"/>
        </w:rPr>
        <w:lastRenderedPageBreak/>
        <w:t>Objectives</w:t>
      </w:r>
    </w:p>
    <w:p w:rsidR="00917C67" w:rsidRPr="00A253C5" w:rsidRDefault="00D57448" w:rsidP="00A253C5">
      <w:pPr>
        <w:spacing w:before="120" w:after="120"/>
        <w:rPr>
          <w:rFonts w:ascii="Gill Sans MT" w:hAnsi="Gill Sans MT" w:cs="Arial"/>
          <w:sz w:val="24"/>
          <w:szCs w:val="24"/>
        </w:rPr>
      </w:pPr>
      <w:r w:rsidRPr="00D57448">
        <w:rPr>
          <w:rFonts w:ascii="Gill Sans MT" w:hAnsi="Gill Sans MT" w:cs="Arial"/>
          <w:sz w:val="12"/>
          <w:szCs w:val="24"/>
        </w:rPr>
        <w:br/>
      </w:r>
      <w:r w:rsidR="00917C67" w:rsidRPr="00A253C5">
        <w:rPr>
          <w:rFonts w:ascii="Gill Sans MT" w:hAnsi="Gill Sans MT" w:cs="Arial"/>
          <w:sz w:val="24"/>
          <w:szCs w:val="24"/>
        </w:rPr>
        <w:t>The performance indicators outlined in this Disability Action Plan are reported to the board and the plan is reviewed every 12 months in conjunction with our annual Business Plan. The philosophy of this plan aligns directly to ‘XYZ Theatre’s vision and purpose.</w:t>
      </w:r>
    </w:p>
    <w:p w:rsidR="00917C67" w:rsidRPr="00A253C5" w:rsidRDefault="00917C67" w:rsidP="00A253C5">
      <w:pPr>
        <w:spacing w:before="120" w:after="120"/>
        <w:rPr>
          <w:rStyle w:val="IntenseEmphasis"/>
          <w:rFonts w:ascii="Gill Sans MT" w:hAnsi="Gill Sans MT" w:cs="Arial"/>
          <w:b w:val="0"/>
          <w:bCs w:val="0"/>
          <w:i w:val="0"/>
          <w:iCs w:val="0"/>
          <w:color w:val="auto"/>
          <w:sz w:val="24"/>
          <w:szCs w:val="24"/>
        </w:rPr>
      </w:pPr>
    </w:p>
    <w:p w:rsidR="00062272" w:rsidRPr="005377B5" w:rsidRDefault="00062272" w:rsidP="00D57448">
      <w:pPr>
        <w:pStyle w:val="ListParagraph"/>
        <w:spacing w:before="120" w:after="120"/>
        <w:ind w:left="0"/>
        <w:rPr>
          <w:rStyle w:val="SubtleEmphasis"/>
          <w:rFonts w:ascii="Gill Sans MT" w:hAnsi="Gill Sans MT" w:cs="Arial"/>
          <w:i w:val="0"/>
          <w:color w:val="0098A4"/>
          <w:szCs w:val="24"/>
        </w:rPr>
      </w:pPr>
      <w:r w:rsidRPr="005377B5">
        <w:rPr>
          <w:rStyle w:val="SubtleEmphasis"/>
          <w:rFonts w:ascii="Gill Sans MT" w:hAnsi="Gill Sans MT" w:cs="Arial"/>
          <w:i w:val="0"/>
          <w:color w:val="0098A4"/>
          <w:szCs w:val="24"/>
        </w:rPr>
        <w:t xml:space="preserve">OBJECTIVE </w:t>
      </w:r>
      <w:r w:rsidR="005F11F0" w:rsidRPr="005377B5">
        <w:rPr>
          <w:rStyle w:val="SubtleEmphasis"/>
          <w:rFonts w:ascii="Gill Sans MT" w:hAnsi="Gill Sans MT" w:cs="Arial"/>
          <w:i w:val="0"/>
          <w:color w:val="0098A4"/>
          <w:szCs w:val="24"/>
        </w:rPr>
        <w:t>1</w:t>
      </w:r>
      <w:r w:rsidR="00D57448" w:rsidRPr="005377B5">
        <w:rPr>
          <w:rStyle w:val="SubtleEmphasis"/>
          <w:rFonts w:ascii="Gill Sans MT" w:hAnsi="Gill Sans MT" w:cs="Arial"/>
          <w:i w:val="0"/>
          <w:color w:val="0098A4"/>
          <w:szCs w:val="24"/>
        </w:rPr>
        <w:t xml:space="preserve">: </w:t>
      </w:r>
      <w:r w:rsidR="005377B5" w:rsidRPr="005377B5">
        <w:rPr>
          <w:rStyle w:val="SubtleEmphasis"/>
          <w:rFonts w:ascii="Gill Sans MT" w:hAnsi="Gill Sans MT" w:cs="Arial"/>
          <w:i w:val="0"/>
          <w:color w:val="0098A4"/>
          <w:szCs w:val="24"/>
        </w:rPr>
        <w:t>PROGRAM DELIVERY</w:t>
      </w:r>
    </w:p>
    <w:tbl>
      <w:tblPr>
        <w:tblStyle w:val="TableGrid"/>
        <w:tblW w:w="0" w:type="auto"/>
        <w:tblBorders>
          <w:top w:val="single" w:sz="4" w:space="0" w:color="0098A4"/>
          <w:left w:val="none" w:sz="0" w:space="0" w:color="auto"/>
          <w:bottom w:val="single" w:sz="4" w:space="0" w:color="0098A4"/>
          <w:right w:val="none" w:sz="0" w:space="0" w:color="auto"/>
          <w:insideH w:val="single" w:sz="4" w:space="0" w:color="0098A4"/>
          <w:insideV w:val="none" w:sz="0" w:space="0" w:color="auto"/>
        </w:tblBorders>
        <w:tblLook w:val="04A0" w:firstRow="1" w:lastRow="0" w:firstColumn="1" w:lastColumn="0" w:noHBand="0" w:noVBand="1"/>
      </w:tblPr>
      <w:tblGrid>
        <w:gridCol w:w="1526"/>
        <w:gridCol w:w="8214"/>
      </w:tblGrid>
      <w:tr w:rsidR="00D57448" w:rsidTr="00D57448">
        <w:tc>
          <w:tcPr>
            <w:tcW w:w="1526" w:type="dxa"/>
          </w:tcPr>
          <w:p w:rsidR="00D57448" w:rsidRPr="00D57448" w:rsidRDefault="00D57448" w:rsidP="00D57448">
            <w:pPr>
              <w:spacing w:before="240"/>
              <w:rPr>
                <w:rStyle w:val="SubtleEmphasis"/>
                <w:rFonts w:ascii="Gill Sans MT" w:hAnsi="Gill Sans MT" w:cs="Arial"/>
                <w:b/>
                <w:i w:val="0"/>
                <w:sz w:val="24"/>
                <w:szCs w:val="24"/>
              </w:rPr>
            </w:pPr>
            <w:r w:rsidRPr="00D57448">
              <w:rPr>
                <w:i/>
                <w:iCs/>
                <w:color w:val="0098A4"/>
              </w:rPr>
              <w:t>Action 1</w:t>
            </w:r>
          </w:p>
        </w:tc>
        <w:tc>
          <w:tcPr>
            <w:tcW w:w="8214" w:type="dxa"/>
          </w:tcPr>
          <w:p w:rsidR="00D57448" w:rsidRPr="00D57448" w:rsidRDefault="00D57448" w:rsidP="00D57448">
            <w:pPr>
              <w:pStyle w:val="ListParagraph"/>
              <w:spacing w:before="240" w:after="120"/>
              <w:ind w:left="0"/>
              <w:rPr>
                <w:rStyle w:val="SubtleEmphasis"/>
                <w:rFonts w:ascii="Gill Sans MT" w:hAnsi="Gill Sans MT" w:cs="Arial"/>
                <w:i w:val="0"/>
                <w:iCs w:val="0"/>
                <w:color w:val="auto"/>
                <w:sz w:val="24"/>
                <w:szCs w:val="24"/>
              </w:rPr>
            </w:pPr>
            <w:r w:rsidRPr="00A253C5">
              <w:rPr>
                <w:rFonts w:ascii="Gill Sans MT" w:hAnsi="Gill Sans MT" w:cs="Arial"/>
                <w:sz w:val="24"/>
                <w:szCs w:val="24"/>
              </w:rPr>
              <w:t>Seek to appoint an appropriately skilled artist with disability to our ‘Gutsy Season’ assessment panel</w:t>
            </w:r>
            <w:r>
              <w:rPr>
                <w:rFonts w:ascii="Gill Sans MT" w:hAnsi="Gill Sans MT" w:cs="Arial"/>
                <w:sz w:val="24"/>
                <w:szCs w:val="24"/>
              </w:rPr>
              <w:t>.</w:t>
            </w:r>
          </w:p>
        </w:tc>
      </w:tr>
      <w:tr w:rsidR="00D57448" w:rsidTr="00D57448">
        <w:trPr>
          <w:trHeight w:val="599"/>
        </w:trPr>
        <w:tc>
          <w:tcPr>
            <w:tcW w:w="1526" w:type="dxa"/>
            <w:vAlign w:val="center"/>
          </w:tcPr>
          <w:p w:rsidR="00D57448" w:rsidRDefault="00D57448" w:rsidP="00D57448">
            <w:pPr>
              <w:pStyle w:val="ListParagraph"/>
              <w:spacing w:after="120"/>
              <w:ind w:left="0"/>
              <w:rPr>
                <w:rStyle w:val="SubtleEmphasis"/>
                <w:rFonts w:ascii="Gill Sans MT" w:hAnsi="Gill Sans MT" w:cs="Arial"/>
                <w:b/>
                <w:sz w:val="24"/>
                <w:szCs w:val="24"/>
              </w:rPr>
            </w:pPr>
            <w:r w:rsidRPr="00D57448">
              <w:rPr>
                <w:i/>
                <w:iCs/>
                <w:color w:val="0098A4"/>
              </w:rPr>
              <w:t xml:space="preserve">Action </w:t>
            </w:r>
            <w:r>
              <w:rPr>
                <w:i/>
                <w:iCs/>
                <w:color w:val="0098A4"/>
              </w:rPr>
              <w:t>2</w:t>
            </w:r>
          </w:p>
        </w:tc>
        <w:tc>
          <w:tcPr>
            <w:tcW w:w="8214" w:type="dxa"/>
            <w:vAlign w:val="center"/>
          </w:tcPr>
          <w:p w:rsidR="00D57448" w:rsidRPr="00D57448" w:rsidRDefault="00D57448" w:rsidP="00D57448">
            <w:pPr>
              <w:rPr>
                <w:rFonts w:ascii="Gill Sans MT" w:hAnsi="Gill Sans MT"/>
                <w:sz w:val="24"/>
              </w:rPr>
            </w:pPr>
            <w:r w:rsidRPr="00D57448">
              <w:rPr>
                <w:rFonts w:ascii="Gill Sans MT" w:hAnsi="Gill Sans MT"/>
                <w:sz w:val="24"/>
              </w:rPr>
              <w:t>Program work that is created or devised by artists with disability.</w:t>
            </w:r>
          </w:p>
        </w:tc>
      </w:tr>
      <w:tr w:rsidR="00D57448" w:rsidTr="00D57448">
        <w:trPr>
          <w:trHeight w:val="565"/>
        </w:trPr>
        <w:tc>
          <w:tcPr>
            <w:tcW w:w="1526" w:type="dxa"/>
            <w:vAlign w:val="center"/>
          </w:tcPr>
          <w:p w:rsidR="00D57448" w:rsidRDefault="00D57448" w:rsidP="00D57448">
            <w:pPr>
              <w:pStyle w:val="ListParagraph"/>
              <w:spacing w:after="120"/>
              <w:ind w:left="0"/>
              <w:rPr>
                <w:rStyle w:val="SubtleEmphasis"/>
                <w:rFonts w:ascii="Gill Sans MT" w:hAnsi="Gill Sans MT" w:cs="Arial"/>
                <w:b/>
                <w:sz w:val="24"/>
                <w:szCs w:val="24"/>
              </w:rPr>
            </w:pPr>
            <w:r w:rsidRPr="00D57448">
              <w:rPr>
                <w:i/>
                <w:iCs/>
                <w:color w:val="0098A4"/>
              </w:rPr>
              <w:t xml:space="preserve">Action </w:t>
            </w:r>
            <w:r>
              <w:rPr>
                <w:i/>
                <w:iCs/>
                <w:color w:val="0098A4"/>
              </w:rPr>
              <w:t>3</w:t>
            </w:r>
          </w:p>
        </w:tc>
        <w:tc>
          <w:tcPr>
            <w:tcW w:w="8214" w:type="dxa"/>
            <w:vAlign w:val="center"/>
          </w:tcPr>
          <w:p w:rsidR="00D57448" w:rsidRPr="00D57448" w:rsidRDefault="00D57448" w:rsidP="00D57448">
            <w:pPr>
              <w:rPr>
                <w:rFonts w:ascii="Gill Sans MT" w:hAnsi="Gill Sans MT"/>
                <w:sz w:val="24"/>
              </w:rPr>
            </w:pPr>
            <w:r w:rsidRPr="00D57448">
              <w:rPr>
                <w:rFonts w:ascii="Gill Sans MT" w:hAnsi="Gill Sans MT"/>
                <w:sz w:val="24"/>
              </w:rPr>
              <w:t>Offer integrated workshops for artists with and without disability.</w:t>
            </w:r>
          </w:p>
        </w:tc>
      </w:tr>
    </w:tbl>
    <w:p w:rsidR="00AA2AF6" w:rsidRPr="00A253C5" w:rsidRDefault="00AA2AF6" w:rsidP="00A253C5">
      <w:pPr>
        <w:pStyle w:val="ListParagraph"/>
        <w:spacing w:before="120" w:after="120"/>
        <w:ind w:left="284"/>
        <w:rPr>
          <w:rFonts w:ascii="Gill Sans MT" w:hAnsi="Gill Sans MT" w:cs="Arial"/>
          <w:sz w:val="24"/>
          <w:szCs w:val="24"/>
        </w:rPr>
      </w:pPr>
    </w:p>
    <w:p w:rsidR="00D57448" w:rsidRPr="005377B5" w:rsidRDefault="00D57448" w:rsidP="00D57448">
      <w:pPr>
        <w:pStyle w:val="ListParagraph"/>
        <w:spacing w:before="120" w:after="120"/>
        <w:ind w:left="0"/>
        <w:rPr>
          <w:rStyle w:val="SubtleEmphasis"/>
          <w:rFonts w:ascii="Gill Sans MT" w:hAnsi="Gill Sans MT" w:cs="Arial"/>
          <w:i w:val="0"/>
          <w:color w:val="0098A4"/>
          <w:szCs w:val="24"/>
        </w:rPr>
      </w:pPr>
      <w:r w:rsidRPr="005377B5">
        <w:rPr>
          <w:rStyle w:val="SubtleEmphasis"/>
          <w:rFonts w:ascii="Gill Sans MT" w:hAnsi="Gill Sans MT" w:cs="Arial"/>
          <w:i w:val="0"/>
          <w:color w:val="0098A4"/>
          <w:szCs w:val="24"/>
        </w:rPr>
        <w:t xml:space="preserve">OBJECTIVE 2: </w:t>
      </w:r>
      <w:r w:rsidR="005377B5" w:rsidRPr="005377B5">
        <w:rPr>
          <w:rStyle w:val="SubtleEmphasis"/>
          <w:rFonts w:ascii="Gill Sans MT" w:hAnsi="Gill Sans MT" w:cs="Arial"/>
          <w:i w:val="0"/>
          <w:color w:val="0098A4"/>
          <w:szCs w:val="24"/>
        </w:rPr>
        <w:t>STAFF COMPETENCY AND EMPLOYMENT</w:t>
      </w:r>
    </w:p>
    <w:tbl>
      <w:tblPr>
        <w:tblStyle w:val="TableGrid"/>
        <w:tblW w:w="0" w:type="auto"/>
        <w:tblBorders>
          <w:top w:val="single" w:sz="4" w:space="0" w:color="0098A4"/>
          <w:left w:val="none" w:sz="0" w:space="0" w:color="auto"/>
          <w:bottom w:val="single" w:sz="4" w:space="0" w:color="0098A4"/>
          <w:right w:val="none" w:sz="0" w:space="0" w:color="auto"/>
          <w:insideH w:val="single" w:sz="4" w:space="0" w:color="0098A4"/>
          <w:insideV w:val="none" w:sz="0" w:space="0" w:color="auto"/>
        </w:tblBorders>
        <w:tblLook w:val="04A0" w:firstRow="1" w:lastRow="0" w:firstColumn="1" w:lastColumn="0" w:noHBand="0" w:noVBand="1"/>
      </w:tblPr>
      <w:tblGrid>
        <w:gridCol w:w="1526"/>
        <w:gridCol w:w="8214"/>
      </w:tblGrid>
      <w:tr w:rsidR="00D57448" w:rsidTr="00234942">
        <w:tc>
          <w:tcPr>
            <w:tcW w:w="1526" w:type="dxa"/>
          </w:tcPr>
          <w:p w:rsidR="00D57448" w:rsidRPr="00D57448" w:rsidRDefault="00D57448" w:rsidP="00234942">
            <w:pPr>
              <w:spacing w:before="240"/>
              <w:rPr>
                <w:rStyle w:val="SubtleEmphasis"/>
                <w:rFonts w:ascii="Gill Sans MT" w:hAnsi="Gill Sans MT" w:cs="Arial"/>
                <w:b/>
                <w:i w:val="0"/>
                <w:sz w:val="24"/>
                <w:szCs w:val="24"/>
              </w:rPr>
            </w:pPr>
            <w:r w:rsidRPr="00D57448">
              <w:rPr>
                <w:i/>
                <w:iCs/>
                <w:color w:val="0098A4"/>
              </w:rPr>
              <w:t>Action 1</w:t>
            </w:r>
          </w:p>
        </w:tc>
        <w:tc>
          <w:tcPr>
            <w:tcW w:w="8214" w:type="dxa"/>
          </w:tcPr>
          <w:p w:rsidR="00D57448" w:rsidRPr="00D57448" w:rsidRDefault="00D57448" w:rsidP="00234942">
            <w:pPr>
              <w:pStyle w:val="ListParagraph"/>
              <w:spacing w:before="240" w:after="120"/>
              <w:ind w:left="0"/>
              <w:rPr>
                <w:rStyle w:val="SubtleEmphasis"/>
                <w:rFonts w:ascii="Gill Sans MT" w:hAnsi="Gill Sans MT" w:cs="Arial"/>
                <w:i w:val="0"/>
                <w:iCs w:val="0"/>
                <w:color w:val="auto"/>
                <w:sz w:val="24"/>
                <w:szCs w:val="24"/>
              </w:rPr>
            </w:pPr>
            <w:r w:rsidRPr="00A253C5">
              <w:rPr>
                <w:rFonts w:ascii="Gill Sans MT" w:hAnsi="Gill Sans MT" w:cs="Arial"/>
                <w:sz w:val="24"/>
                <w:szCs w:val="24"/>
              </w:rPr>
              <w:t>Audit current staff and board for disability awareness, and prepare an on-line disability awareness tool for staff, board and contractors to complete.</w:t>
            </w:r>
          </w:p>
        </w:tc>
      </w:tr>
      <w:tr w:rsidR="00D57448" w:rsidTr="00234942">
        <w:trPr>
          <w:trHeight w:val="599"/>
        </w:trPr>
        <w:tc>
          <w:tcPr>
            <w:tcW w:w="1526" w:type="dxa"/>
            <w:vAlign w:val="center"/>
          </w:tcPr>
          <w:p w:rsidR="00D57448" w:rsidRDefault="00D57448" w:rsidP="00234942">
            <w:pPr>
              <w:pStyle w:val="ListParagraph"/>
              <w:spacing w:after="120"/>
              <w:ind w:left="0"/>
              <w:rPr>
                <w:rStyle w:val="SubtleEmphasis"/>
                <w:rFonts w:ascii="Gill Sans MT" w:hAnsi="Gill Sans MT" w:cs="Arial"/>
                <w:b/>
                <w:sz w:val="24"/>
                <w:szCs w:val="24"/>
              </w:rPr>
            </w:pPr>
            <w:r w:rsidRPr="00D57448">
              <w:rPr>
                <w:i/>
                <w:iCs/>
                <w:color w:val="0098A4"/>
              </w:rPr>
              <w:t xml:space="preserve">Action </w:t>
            </w:r>
            <w:r>
              <w:rPr>
                <w:i/>
                <w:iCs/>
                <w:color w:val="0098A4"/>
              </w:rPr>
              <w:t>2</w:t>
            </w:r>
          </w:p>
        </w:tc>
        <w:tc>
          <w:tcPr>
            <w:tcW w:w="8214" w:type="dxa"/>
            <w:vAlign w:val="center"/>
          </w:tcPr>
          <w:p w:rsidR="00D57448" w:rsidRPr="00D57448" w:rsidRDefault="00D57448" w:rsidP="00D57448">
            <w:pPr>
              <w:rPr>
                <w:rFonts w:ascii="Gill Sans MT" w:hAnsi="Gill Sans MT"/>
                <w:sz w:val="24"/>
              </w:rPr>
            </w:pPr>
            <w:r w:rsidRPr="00D57448">
              <w:rPr>
                <w:rFonts w:ascii="Gill Sans MT" w:hAnsi="Gill Sans MT"/>
                <w:sz w:val="24"/>
              </w:rPr>
              <w:t>Refine ‘XYZ Theatre’s employment policy to ensure accessibility.</w:t>
            </w:r>
          </w:p>
        </w:tc>
      </w:tr>
      <w:tr w:rsidR="00D57448" w:rsidTr="00234942">
        <w:trPr>
          <w:trHeight w:val="565"/>
        </w:trPr>
        <w:tc>
          <w:tcPr>
            <w:tcW w:w="1526" w:type="dxa"/>
            <w:vAlign w:val="center"/>
          </w:tcPr>
          <w:p w:rsidR="00D57448" w:rsidRDefault="00D57448" w:rsidP="00234942">
            <w:pPr>
              <w:pStyle w:val="ListParagraph"/>
              <w:spacing w:after="120"/>
              <w:ind w:left="0"/>
              <w:rPr>
                <w:rStyle w:val="SubtleEmphasis"/>
                <w:rFonts w:ascii="Gill Sans MT" w:hAnsi="Gill Sans MT" w:cs="Arial"/>
                <w:b/>
                <w:sz w:val="24"/>
                <w:szCs w:val="24"/>
              </w:rPr>
            </w:pPr>
            <w:r w:rsidRPr="00D57448">
              <w:rPr>
                <w:i/>
                <w:iCs/>
                <w:color w:val="0098A4"/>
              </w:rPr>
              <w:t xml:space="preserve">Action </w:t>
            </w:r>
            <w:r>
              <w:rPr>
                <w:i/>
                <w:iCs/>
                <w:color w:val="0098A4"/>
              </w:rPr>
              <w:t>3</w:t>
            </w:r>
          </w:p>
        </w:tc>
        <w:tc>
          <w:tcPr>
            <w:tcW w:w="8214" w:type="dxa"/>
            <w:vAlign w:val="center"/>
          </w:tcPr>
          <w:p w:rsidR="00D57448" w:rsidRPr="00D57448" w:rsidRDefault="00D57448" w:rsidP="00D57448">
            <w:pPr>
              <w:rPr>
                <w:rFonts w:ascii="Gill Sans MT" w:hAnsi="Gill Sans MT"/>
                <w:sz w:val="24"/>
              </w:rPr>
            </w:pPr>
            <w:r w:rsidRPr="00D57448">
              <w:rPr>
                <w:rFonts w:ascii="Gill Sans MT" w:hAnsi="Gill Sans MT"/>
                <w:sz w:val="24"/>
              </w:rPr>
              <w:t>Employ a person with disability to production manage the ‘Gutsy Season’.</w:t>
            </w:r>
          </w:p>
        </w:tc>
      </w:tr>
    </w:tbl>
    <w:p w:rsidR="00D57448" w:rsidRDefault="00D57448" w:rsidP="00D57448">
      <w:pPr>
        <w:pStyle w:val="ListParagraph"/>
        <w:spacing w:before="120" w:after="120"/>
        <w:ind w:left="0"/>
        <w:rPr>
          <w:rStyle w:val="SubtleEmphasis"/>
          <w:rFonts w:ascii="Gill Sans MT" w:hAnsi="Gill Sans MT" w:cs="Arial"/>
          <w:i w:val="0"/>
          <w:color w:val="0098A4"/>
          <w:sz w:val="24"/>
          <w:szCs w:val="24"/>
        </w:rPr>
      </w:pPr>
    </w:p>
    <w:p w:rsidR="00D57448" w:rsidRPr="005377B5" w:rsidRDefault="00D57448" w:rsidP="00D57448">
      <w:pPr>
        <w:pStyle w:val="ListParagraph"/>
        <w:spacing w:before="120" w:after="120"/>
        <w:ind w:left="0"/>
        <w:rPr>
          <w:rStyle w:val="SubtleEmphasis"/>
          <w:rFonts w:ascii="Gill Sans MT" w:hAnsi="Gill Sans MT" w:cs="Arial"/>
          <w:i w:val="0"/>
          <w:color w:val="0098A4"/>
          <w:szCs w:val="24"/>
        </w:rPr>
      </w:pPr>
      <w:r w:rsidRPr="005377B5">
        <w:rPr>
          <w:rStyle w:val="SubtleEmphasis"/>
          <w:rFonts w:ascii="Gill Sans MT" w:hAnsi="Gill Sans MT" w:cs="Arial"/>
          <w:i w:val="0"/>
          <w:color w:val="0098A4"/>
          <w:szCs w:val="24"/>
        </w:rPr>
        <w:t xml:space="preserve">OBJECTIVE 3: </w:t>
      </w:r>
      <w:r w:rsidR="005377B5" w:rsidRPr="005377B5">
        <w:rPr>
          <w:rStyle w:val="SubtleEmphasis"/>
          <w:rFonts w:ascii="Gill Sans MT" w:hAnsi="Gill Sans MT" w:cs="Arial"/>
          <w:i w:val="0"/>
          <w:color w:val="0098A4"/>
          <w:szCs w:val="24"/>
        </w:rPr>
        <w:t>PHYSICAL ACCESS FOR AUDIENCES</w:t>
      </w:r>
    </w:p>
    <w:tbl>
      <w:tblPr>
        <w:tblStyle w:val="TableGrid"/>
        <w:tblW w:w="0" w:type="auto"/>
        <w:tblBorders>
          <w:top w:val="single" w:sz="4" w:space="0" w:color="0098A4"/>
          <w:left w:val="none" w:sz="0" w:space="0" w:color="auto"/>
          <w:bottom w:val="single" w:sz="4" w:space="0" w:color="0098A4"/>
          <w:right w:val="none" w:sz="0" w:space="0" w:color="auto"/>
          <w:insideH w:val="single" w:sz="4" w:space="0" w:color="0098A4"/>
          <w:insideV w:val="none" w:sz="0" w:space="0" w:color="auto"/>
        </w:tblBorders>
        <w:tblLook w:val="04A0" w:firstRow="1" w:lastRow="0" w:firstColumn="1" w:lastColumn="0" w:noHBand="0" w:noVBand="1"/>
      </w:tblPr>
      <w:tblGrid>
        <w:gridCol w:w="1526"/>
        <w:gridCol w:w="8214"/>
      </w:tblGrid>
      <w:tr w:rsidR="00D57448" w:rsidTr="00234942">
        <w:tc>
          <w:tcPr>
            <w:tcW w:w="1526" w:type="dxa"/>
          </w:tcPr>
          <w:p w:rsidR="00D57448" w:rsidRPr="00D57448" w:rsidRDefault="00D57448" w:rsidP="00234942">
            <w:pPr>
              <w:spacing w:before="240"/>
              <w:rPr>
                <w:rStyle w:val="SubtleEmphasis"/>
                <w:rFonts w:ascii="Gill Sans MT" w:hAnsi="Gill Sans MT" w:cs="Arial"/>
                <w:b/>
                <w:i w:val="0"/>
                <w:sz w:val="24"/>
                <w:szCs w:val="24"/>
              </w:rPr>
            </w:pPr>
            <w:r w:rsidRPr="00D57448">
              <w:rPr>
                <w:i/>
                <w:iCs/>
                <w:color w:val="0098A4"/>
              </w:rPr>
              <w:t>Action 1</w:t>
            </w:r>
          </w:p>
        </w:tc>
        <w:tc>
          <w:tcPr>
            <w:tcW w:w="8214" w:type="dxa"/>
          </w:tcPr>
          <w:p w:rsidR="00D57448" w:rsidRPr="00D57448" w:rsidRDefault="005377B5" w:rsidP="00234942">
            <w:pPr>
              <w:pStyle w:val="ListParagraph"/>
              <w:spacing w:before="240" w:after="120"/>
              <w:ind w:left="0"/>
              <w:rPr>
                <w:rStyle w:val="SubtleEmphasis"/>
                <w:rFonts w:ascii="Gill Sans MT" w:hAnsi="Gill Sans MT" w:cs="Arial"/>
                <w:i w:val="0"/>
                <w:iCs w:val="0"/>
                <w:color w:val="auto"/>
                <w:sz w:val="24"/>
                <w:szCs w:val="24"/>
              </w:rPr>
            </w:pPr>
            <w:r w:rsidRPr="00A253C5">
              <w:rPr>
                <w:rFonts w:ascii="Gill Sans MT" w:hAnsi="Gill Sans MT" w:cs="Arial"/>
                <w:sz w:val="24"/>
                <w:szCs w:val="24"/>
              </w:rPr>
              <w:t>Develop methodology for collating audience demographics to capture numbers of disabled patrons attending performances throughout the year</w:t>
            </w:r>
            <w:r>
              <w:rPr>
                <w:rFonts w:ascii="Gill Sans MT" w:hAnsi="Gill Sans MT" w:cs="Arial"/>
                <w:sz w:val="24"/>
                <w:szCs w:val="24"/>
              </w:rPr>
              <w:t>.</w:t>
            </w:r>
          </w:p>
        </w:tc>
      </w:tr>
      <w:tr w:rsidR="00D57448" w:rsidTr="00234942">
        <w:trPr>
          <w:trHeight w:val="599"/>
        </w:trPr>
        <w:tc>
          <w:tcPr>
            <w:tcW w:w="1526" w:type="dxa"/>
            <w:vAlign w:val="center"/>
          </w:tcPr>
          <w:p w:rsidR="00D57448" w:rsidRDefault="00D57448" w:rsidP="00234942">
            <w:pPr>
              <w:pStyle w:val="ListParagraph"/>
              <w:spacing w:after="120"/>
              <w:ind w:left="0"/>
              <w:rPr>
                <w:rStyle w:val="SubtleEmphasis"/>
                <w:rFonts w:ascii="Gill Sans MT" w:hAnsi="Gill Sans MT" w:cs="Arial"/>
                <w:b/>
                <w:sz w:val="24"/>
                <w:szCs w:val="24"/>
              </w:rPr>
            </w:pPr>
            <w:r w:rsidRPr="00D57448">
              <w:rPr>
                <w:i/>
                <w:iCs/>
                <w:color w:val="0098A4"/>
              </w:rPr>
              <w:t xml:space="preserve">Action </w:t>
            </w:r>
            <w:r>
              <w:rPr>
                <w:i/>
                <w:iCs/>
                <w:color w:val="0098A4"/>
              </w:rPr>
              <w:t>2</w:t>
            </w:r>
          </w:p>
        </w:tc>
        <w:tc>
          <w:tcPr>
            <w:tcW w:w="8214" w:type="dxa"/>
            <w:vAlign w:val="center"/>
          </w:tcPr>
          <w:p w:rsidR="00D57448" w:rsidRPr="00D57448" w:rsidRDefault="005377B5" w:rsidP="00234942">
            <w:pPr>
              <w:rPr>
                <w:rFonts w:ascii="Gill Sans MT" w:hAnsi="Gill Sans MT"/>
                <w:sz w:val="24"/>
              </w:rPr>
            </w:pPr>
            <w:r w:rsidRPr="00A253C5">
              <w:rPr>
                <w:rFonts w:ascii="Gill Sans MT" w:hAnsi="Gill Sans MT" w:cs="Arial"/>
                <w:sz w:val="24"/>
                <w:szCs w:val="24"/>
              </w:rPr>
              <w:t>Build wheelchair ramp on front entrance</w:t>
            </w:r>
            <w:r>
              <w:rPr>
                <w:rFonts w:ascii="Gill Sans MT" w:hAnsi="Gill Sans MT" w:cs="Arial"/>
                <w:sz w:val="24"/>
                <w:szCs w:val="24"/>
              </w:rPr>
              <w:t>.</w:t>
            </w:r>
          </w:p>
        </w:tc>
      </w:tr>
      <w:tr w:rsidR="00D57448" w:rsidTr="005377B5">
        <w:trPr>
          <w:trHeight w:val="651"/>
        </w:trPr>
        <w:tc>
          <w:tcPr>
            <w:tcW w:w="1526" w:type="dxa"/>
            <w:vAlign w:val="center"/>
          </w:tcPr>
          <w:p w:rsidR="00D57448" w:rsidRDefault="00D57448" w:rsidP="00234942">
            <w:pPr>
              <w:pStyle w:val="ListParagraph"/>
              <w:spacing w:after="120"/>
              <w:ind w:left="0"/>
              <w:rPr>
                <w:rStyle w:val="SubtleEmphasis"/>
                <w:rFonts w:ascii="Gill Sans MT" w:hAnsi="Gill Sans MT" w:cs="Arial"/>
                <w:b/>
                <w:sz w:val="24"/>
                <w:szCs w:val="24"/>
              </w:rPr>
            </w:pPr>
            <w:r w:rsidRPr="00D57448">
              <w:rPr>
                <w:i/>
                <w:iCs/>
                <w:color w:val="0098A4"/>
              </w:rPr>
              <w:t xml:space="preserve">Action </w:t>
            </w:r>
            <w:r>
              <w:rPr>
                <w:i/>
                <w:iCs/>
                <w:color w:val="0098A4"/>
              </w:rPr>
              <w:t>3</w:t>
            </w:r>
          </w:p>
        </w:tc>
        <w:tc>
          <w:tcPr>
            <w:tcW w:w="8214" w:type="dxa"/>
            <w:vAlign w:val="center"/>
          </w:tcPr>
          <w:p w:rsidR="00D57448" w:rsidRPr="00D57448" w:rsidRDefault="005377B5" w:rsidP="00234942">
            <w:pPr>
              <w:rPr>
                <w:rFonts w:ascii="Gill Sans MT" w:hAnsi="Gill Sans MT"/>
                <w:sz w:val="24"/>
              </w:rPr>
            </w:pPr>
            <w:r w:rsidRPr="00A253C5">
              <w:rPr>
                <w:rFonts w:ascii="Gill Sans MT" w:hAnsi="Gill Sans MT" w:cs="Arial"/>
                <w:sz w:val="24"/>
                <w:szCs w:val="24"/>
              </w:rPr>
              <w:t>Investigate audio-description services and how frequently this service could be offered</w:t>
            </w:r>
            <w:r>
              <w:rPr>
                <w:rFonts w:ascii="Gill Sans MT" w:hAnsi="Gill Sans MT" w:cs="Arial"/>
                <w:sz w:val="24"/>
                <w:szCs w:val="24"/>
              </w:rPr>
              <w:t>.</w:t>
            </w:r>
          </w:p>
        </w:tc>
      </w:tr>
      <w:tr w:rsidR="005377B5" w:rsidTr="005377B5">
        <w:trPr>
          <w:trHeight w:val="561"/>
        </w:trPr>
        <w:tc>
          <w:tcPr>
            <w:tcW w:w="1526" w:type="dxa"/>
            <w:vAlign w:val="center"/>
          </w:tcPr>
          <w:p w:rsidR="005377B5" w:rsidRPr="005377B5" w:rsidRDefault="005377B5" w:rsidP="005377B5">
            <w:pPr>
              <w:rPr>
                <w:rFonts w:ascii="Gill Sans MT" w:hAnsi="Gill Sans MT"/>
                <w:i/>
                <w:color w:val="0098A4"/>
                <w:sz w:val="24"/>
                <w:szCs w:val="24"/>
              </w:rPr>
            </w:pPr>
            <w:r w:rsidRPr="005377B5">
              <w:rPr>
                <w:rFonts w:ascii="Gill Sans MT" w:hAnsi="Gill Sans MT"/>
                <w:i/>
                <w:color w:val="0098A4"/>
                <w:sz w:val="24"/>
                <w:szCs w:val="24"/>
              </w:rPr>
              <w:t xml:space="preserve">Action </w:t>
            </w:r>
            <w:r>
              <w:rPr>
                <w:rFonts w:ascii="Gill Sans MT" w:hAnsi="Gill Sans MT"/>
                <w:i/>
                <w:color w:val="0098A4"/>
                <w:sz w:val="24"/>
                <w:szCs w:val="24"/>
              </w:rPr>
              <w:t>4</w:t>
            </w:r>
          </w:p>
        </w:tc>
        <w:tc>
          <w:tcPr>
            <w:tcW w:w="8214" w:type="dxa"/>
            <w:vAlign w:val="center"/>
          </w:tcPr>
          <w:p w:rsidR="005377B5" w:rsidRPr="00A253C5" w:rsidRDefault="005377B5" w:rsidP="00234942">
            <w:pPr>
              <w:rPr>
                <w:rFonts w:ascii="Gill Sans MT" w:hAnsi="Gill Sans MT" w:cs="Arial"/>
                <w:sz w:val="24"/>
                <w:szCs w:val="24"/>
              </w:rPr>
            </w:pPr>
            <w:r w:rsidRPr="00A253C5">
              <w:rPr>
                <w:rFonts w:ascii="Gill Sans MT" w:hAnsi="Gill Sans MT" w:cs="Arial"/>
                <w:sz w:val="24"/>
                <w:szCs w:val="24"/>
              </w:rPr>
              <w:t>Budget for at least one open captioned performance every 6 months</w:t>
            </w:r>
            <w:r>
              <w:rPr>
                <w:rFonts w:ascii="Gill Sans MT" w:hAnsi="Gill Sans MT" w:cs="Arial"/>
                <w:sz w:val="24"/>
                <w:szCs w:val="24"/>
              </w:rPr>
              <w:t>.</w:t>
            </w:r>
          </w:p>
        </w:tc>
      </w:tr>
      <w:tr w:rsidR="005377B5" w:rsidTr="005377B5">
        <w:trPr>
          <w:trHeight w:val="555"/>
        </w:trPr>
        <w:tc>
          <w:tcPr>
            <w:tcW w:w="1526" w:type="dxa"/>
            <w:vAlign w:val="center"/>
          </w:tcPr>
          <w:p w:rsidR="005377B5" w:rsidRPr="005377B5" w:rsidRDefault="005377B5" w:rsidP="005377B5">
            <w:pPr>
              <w:rPr>
                <w:rFonts w:ascii="Gill Sans MT" w:hAnsi="Gill Sans MT"/>
                <w:i/>
                <w:color w:val="0098A4"/>
                <w:sz w:val="24"/>
                <w:szCs w:val="24"/>
              </w:rPr>
            </w:pPr>
            <w:r w:rsidRPr="005377B5">
              <w:rPr>
                <w:rFonts w:ascii="Gill Sans MT" w:hAnsi="Gill Sans MT"/>
                <w:i/>
                <w:color w:val="0098A4"/>
                <w:sz w:val="24"/>
                <w:szCs w:val="24"/>
              </w:rPr>
              <w:t xml:space="preserve">Action </w:t>
            </w:r>
            <w:r>
              <w:rPr>
                <w:rFonts w:ascii="Gill Sans MT" w:hAnsi="Gill Sans MT"/>
                <w:i/>
                <w:color w:val="0098A4"/>
                <w:sz w:val="24"/>
                <w:szCs w:val="24"/>
              </w:rPr>
              <w:t>5</w:t>
            </w:r>
          </w:p>
        </w:tc>
        <w:tc>
          <w:tcPr>
            <w:tcW w:w="8214" w:type="dxa"/>
            <w:vAlign w:val="center"/>
          </w:tcPr>
          <w:p w:rsidR="005377B5" w:rsidRPr="00A253C5" w:rsidRDefault="005377B5" w:rsidP="00234942">
            <w:pPr>
              <w:rPr>
                <w:rFonts w:ascii="Gill Sans MT" w:hAnsi="Gill Sans MT" w:cs="Arial"/>
                <w:sz w:val="24"/>
                <w:szCs w:val="24"/>
              </w:rPr>
            </w:pPr>
            <w:r w:rsidRPr="00A253C5">
              <w:rPr>
                <w:rFonts w:ascii="Gill Sans MT" w:hAnsi="Gill Sans MT" w:cs="Arial"/>
                <w:sz w:val="24"/>
                <w:szCs w:val="24"/>
              </w:rPr>
              <w:t>Install hearing loop</w:t>
            </w:r>
            <w:r>
              <w:rPr>
                <w:rFonts w:ascii="Gill Sans MT" w:hAnsi="Gill Sans MT" w:cs="Arial"/>
                <w:sz w:val="24"/>
                <w:szCs w:val="24"/>
              </w:rPr>
              <w:t>.</w:t>
            </w:r>
          </w:p>
        </w:tc>
      </w:tr>
      <w:tr w:rsidR="005377B5" w:rsidTr="00234942">
        <w:trPr>
          <w:trHeight w:val="555"/>
        </w:trPr>
        <w:tc>
          <w:tcPr>
            <w:tcW w:w="1526" w:type="dxa"/>
            <w:vAlign w:val="center"/>
          </w:tcPr>
          <w:p w:rsidR="005377B5" w:rsidRPr="005377B5" w:rsidRDefault="005377B5" w:rsidP="005377B5">
            <w:pPr>
              <w:rPr>
                <w:rFonts w:ascii="Gill Sans MT" w:hAnsi="Gill Sans MT"/>
                <w:i/>
                <w:color w:val="0098A4"/>
                <w:sz w:val="24"/>
                <w:szCs w:val="24"/>
              </w:rPr>
            </w:pPr>
            <w:r w:rsidRPr="005377B5">
              <w:rPr>
                <w:rFonts w:ascii="Gill Sans MT" w:hAnsi="Gill Sans MT"/>
                <w:i/>
                <w:color w:val="0098A4"/>
                <w:sz w:val="24"/>
                <w:szCs w:val="24"/>
              </w:rPr>
              <w:t xml:space="preserve">Action </w:t>
            </w:r>
            <w:r>
              <w:rPr>
                <w:rFonts w:ascii="Gill Sans MT" w:hAnsi="Gill Sans MT"/>
                <w:i/>
                <w:color w:val="0098A4"/>
                <w:sz w:val="24"/>
                <w:szCs w:val="24"/>
              </w:rPr>
              <w:t>6</w:t>
            </w:r>
          </w:p>
        </w:tc>
        <w:tc>
          <w:tcPr>
            <w:tcW w:w="8214" w:type="dxa"/>
            <w:vAlign w:val="center"/>
          </w:tcPr>
          <w:p w:rsidR="005377B5" w:rsidRPr="00A253C5" w:rsidRDefault="005377B5" w:rsidP="00234942">
            <w:pPr>
              <w:rPr>
                <w:rFonts w:ascii="Gill Sans MT" w:hAnsi="Gill Sans MT" w:cs="Arial"/>
                <w:sz w:val="24"/>
                <w:szCs w:val="24"/>
              </w:rPr>
            </w:pPr>
            <w:r w:rsidRPr="00A253C5">
              <w:rPr>
                <w:rFonts w:ascii="Gill Sans MT" w:hAnsi="Gill Sans MT" w:cs="Arial"/>
                <w:sz w:val="24"/>
                <w:szCs w:val="24"/>
              </w:rPr>
              <w:t>Develop inclusive audience satisfaction survey</w:t>
            </w:r>
            <w:r>
              <w:rPr>
                <w:rFonts w:ascii="Gill Sans MT" w:hAnsi="Gill Sans MT" w:cs="Arial"/>
                <w:sz w:val="24"/>
                <w:szCs w:val="24"/>
              </w:rPr>
              <w:t>.</w:t>
            </w:r>
          </w:p>
        </w:tc>
      </w:tr>
    </w:tbl>
    <w:p w:rsidR="00DB0DD7" w:rsidRPr="00A253C5" w:rsidRDefault="00DB0DD7" w:rsidP="005377B5">
      <w:pPr>
        <w:spacing w:before="100" w:beforeAutospacing="1" w:after="100" w:afterAutospacing="1"/>
        <w:rPr>
          <w:rFonts w:ascii="Gill Sans MT" w:hAnsi="Gill Sans MT"/>
          <w:sz w:val="24"/>
          <w:szCs w:val="24"/>
          <w:lang w:val="en" w:eastAsia="en-AU"/>
        </w:rPr>
      </w:pPr>
    </w:p>
    <w:p w:rsidR="00DB0DD7" w:rsidRPr="00A253C5" w:rsidRDefault="00DB0DD7" w:rsidP="00A253C5">
      <w:pPr>
        <w:rPr>
          <w:rFonts w:ascii="Gill Sans MT" w:hAnsi="Gill Sans MT"/>
          <w:color w:val="1F497D"/>
          <w:sz w:val="24"/>
          <w:szCs w:val="24"/>
        </w:rPr>
        <w:sectPr w:rsidR="00DB0DD7" w:rsidRPr="00A253C5" w:rsidSect="007D648F">
          <w:headerReference w:type="default" r:id="rId12"/>
          <w:pgSz w:w="11906" w:h="16838" w:code="9"/>
          <w:pgMar w:top="1985" w:right="1191" w:bottom="1191" w:left="1191" w:header="709" w:footer="709" w:gutter="0"/>
          <w:cols w:space="708"/>
          <w:docGrid w:linePitch="360"/>
        </w:sectPr>
      </w:pPr>
    </w:p>
    <w:p w:rsidR="0066392B" w:rsidRPr="005377B5" w:rsidRDefault="0066392B" w:rsidP="0066392B">
      <w:pPr>
        <w:pStyle w:val="ListParagraph"/>
        <w:spacing w:before="120" w:after="120"/>
        <w:ind w:left="0"/>
        <w:rPr>
          <w:rStyle w:val="SubtleEmphasis"/>
          <w:rFonts w:ascii="Gill Sans MT" w:hAnsi="Gill Sans MT" w:cs="Arial"/>
          <w:i w:val="0"/>
          <w:color w:val="0098A4"/>
          <w:szCs w:val="24"/>
        </w:rPr>
      </w:pPr>
      <w:r w:rsidRPr="005377B5">
        <w:rPr>
          <w:rStyle w:val="SubtleEmphasis"/>
          <w:rFonts w:ascii="Gill Sans MT" w:hAnsi="Gill Sans MT" w:cs="Arial"/>
          <w:i w:val="0"/>
          <w:color w:val="0098A4"/>
          <w:szCs w:val="24"/>
        </w:rPr>
        <w:lastRenderedPageBreak/>
        <w:t>OBJECTIVE 1: PROGRAM DELIVERY</w:t>
      </w:r>
    </w:p>
    <w:p w:rsidR="00AF3481" w:rsidRPr="00A253C5" w:rsidRDefault="00AF3481" w:rsidP="00A253C5">
      <w:pPr>
        <w:pStyle w:val="ListParagraph"/>
        <w:spacing w:before="120" w:after="120"/>
        <w:ind w:left="0"/>
        <w:rPr>
          <w:rStyle w:val="SubtleEmphasis"/>
          <w:rFonts w:ascii="Gill Sans MT" w:hAnsi="Gill Sans MT" w:cs="Arial"/>
          <w:b/>
          <w:sz w:val="24"/>
          <w:szCs w:val="24"/>
        </w:rPr>
      </w:pPr>
    </w:p>
    <w:tbl>
      <w:tblPr>
        <w:tblStyle w:val="TableGrid"/>
        <w:tblW w:w="15103" w:type="dxa"/>
        <w:tblInd w:w="-34" w:type="dxa"/>
        <w:tblBorders>
          <w:top w:val="none" w:sz="0" w:space="0" w:color="auto"/>
          <w:left w:val="none" w:sz="0" w:space="0" w:color="auto"/>
          <w:bottom w:val="single" w:sz="4" w:space="0" w:color="0098A4"/>
          <w:right w:val="none" w:sz="0" w:space="0" w:color="auto"/>
          <w:insideH w:val="single" w:sz="4" w:space="0" w:color="0098A4"/>
          <w:insideV w:val="single" w:sz="4" w:space="0" w:color="0098A4"/>
        </w:tblBorders>
        <w:tblLook w:val="04A0" w:firstRow="1" w:lastRow="0" w:firstColumn="1" w:lastColumn="0" w:noHBand="0" w:noVBand="1"/>
      </w:tblPr>
      <w:tblGrid>
        <w:gridCol w:w="2271"/>
        <w:gridCol w:w="2972"/>
        <w:gridCol w:w="1136"/>
        <w:gridCol w:w="2410"/>
        <w:gridCol w:w="2958"/>
        <w:gridCol w:w="1542"/>
        <w:gridCol w:w="1814"/>
      </w:tblGrid>
      <w:tr w:rsidR="000F6387" w:rsidRPr="00A253C5" w:rsidTr="0066392B">
        <w:tc>
          <w:tcPr>
            <w:tcW w:w="2271" w:type="dxa"/>
            <w:vAlign w:val="center"/>
          </w:tcPr>
          <w:p w:rsidR="000F6387" w:rsidRPr="0066392B" w:rsidRDefault="000F6387" w:rsidP="0066392B">
            <w:pPr>
              <w:pStyle w:val="Subtitle"/>
              <w:spacing w:line="276" w:lineRule="auto"/>
              <w:rPr>
                <w:rFonts w:ascii="Gill Sans MT" w:hAnsi="Gill Sans MT" w:cs="Arial"/>
                <w:color w:val="0098A4"/>
                <w:sz w:val="22"/>
              </w:rPr>
            </w:pPr>
            <w:r w:rsidRPr="0066392B">
              <w:rPr>
                <w:rFonts w:ascii="Gill Sans MT" w:hAnsi="Gill Sans MT" w:cs="Arial"/>
                <w:color w:val="0098A4"/>
                <w:sz w:val="22"/>
              </w:rPr>
              <w:t>Action</w:t>
            </w:r>
          </w:p>
        </w:tc>
        <w:tc>
          <w:tcPr>
            <w:tcW w:w="2972" w:type="dxa"/>
            <w:vAlign w:val="center"/>
          </w:tcPr>
          <w:p w:rsidR="000F6387" w:rsidRPr="0066392B" w:rsidRDefault="000F6387" w:rsidP="0066392B">
            <w:pPr>
              <w:pStyle w:val="Subtitle"/>
              <w:spacing w:line="276" w:lineRule="auto"/>
              <w:rPr>
                <w:rFonts w:ascii="Gill Sans MT" w:hAnsi="Gill Sans MT" w:cs="Arial"/>
                <w:color w:val="0098A4"/>
                <w:sz w:val="22"/>
              </w:rPr>
            </w:pPr>
            <w:r w:rsidRPr="0066392B">
              <w:rPr>
                <w:rFonts w:ascii="Gill Sans MT" w:hAnsi="Gill Sans MT" w:cs="Arial"/>
                <w:color w:val="0098A4"/>
                <w:sz w:val="22"/>
              </w:rPr>
              <w:t>How</w:t>
            </w:r>
          </w:p>
        </w:tc>
        <w:tc>
          <w:tcPr>
            <w:tcW w:w="1136" w:type="dxa"/>
            <w:vAlign w:val="center"/>
          </w:tcPr>
          <w:p w:rsidR="000F6387" w:rsidRPr="0066392B" w:rsidRDefault="000F6387" w:rsidP="0066392B">
            <w:pPr>
              <w:pStyle w:val="Subtitle"/>
              <w:spacing w:line="276" w:lineRule="auto"/>
              <w:rPr>
                <w:rFonts w:ascii="Gill Sans MT" w:hAnsi="Gill Sans MT"/>
                <w:color w:val="0098A4"/>
                <w:sz w:val="22"/>
              </w:rPr>
            </w:pPr>
            <w:r w:rsidRPr="0066392B">
              <w:rPr>
                <w:rFonts w:ascii="Gill Sans MT" w:hAnsi="Gill Sans MT" w:cs="Arial"/>
                <w:color w:val="0098A4"/>
                <w:sz w:val="22"/>
              </w:rPr>
              <w:t>Cost</w:t>
            </w:r>
          </w:p>
        </w:tc>
        <w:tc>
          <w:tcPr>
            <w:tcW w:w="2410" w:type="dxa"/>
            <w:vAlign w:val="center"/>
          </w:tcPr>
          <w:p w:rsidR="000F6387" w:rsidRPr="0066392B" w:rsidRDefault="000F6387" w:rsidP="0066392B">
            <w:pPr>
              <w:pStyle w:val="Subtitle"/>
              <w:spacing w:line="276" w:lineRule="auto"/>
              <w:rPr>
                <w:rFonts w:ascii="Gill Sans MT" w:hAnsi="Gill Sans MT"/>
                <w:color w:val="0098A4"/>
                <w:sz w:val="22"/>
              </w:rPr>
            </w:pPr>
            <w:r w:rsidRPr="0066392B">
              <w:rPr>
                <w:rFonts w:ascii="Gill Sans MT" w:hAnsi="Gill Sans MT" w:cs="Arial"/>
                <w:color w:val="0098A4"/>
                <w:sz w:val="22"/>
              </w:rPr>
              <w:t>Outcome</w:t>
            </w:r>
          </w:p>
        </w:tc>
        <w:tc>
          <w:tcPr>
            <w:tcW w:w="2958" w:type="dxa"/>
            <w:vAlign w:val="center"/>
          </w:tcPr>
          <w:p w:rsidR="000F6387" w:rsidRPr="0066392B" w:rsidRDefault="000F6387" w:rsidP="0066392B">
            <w:pPr>
              <w:pStyle w:val="Subtitle"/>
              <w:spacing w:line="276" w:lineRule="auto"/>
              <w:rPr>
                <w:rFonts w:ascii="Gill Sans MT" w:hAnsi="Gill Sans MT" w:cs="Arial"/>
                <w:color w:val="0098A4"/>
                <w:sz w:val="22"/>
              </w:rPr>
            </w:pPr>
            <w:r w:rsidRPr="0066392B">
              <w:rPr>
                <w:rFonts w:ascii="Gill Sans MT" w:hAnsi="Gill Sans MT" w:cs="Arial"/>
                <w:color w:val="0098A4"/>
                <w:sz w:val="22"/>
              </w:rPr>
              <w:t xml:space="preserve">Key </w:t>
            </w:r>
            <w:r w:rsidR="0066392B">
              <w:rPr>
                <w:rFonts w:ascii="Gill Sans MT" w:hAnsi="Gill Sans MT" w:cs="Arial"/>
                <w:color w:val="0098A4"/>
                <w:sz w:val="22"/>
              </w:rPr>
              <w:t>p</w:t>
            </w:r>
            <w:r w:rsidRPr="0066392B">
              <w:rPr>
                <w:rFonts w:ascii="Gill Sans MT" w:hAnsi="Gill Sans MT" w:cs="Arial"/>
                <w:color w:val="0098A4"/>
                <w:sz w:val="22"/>
              </w:rPr>
              <w:t xml:space="preserve">erformance </w:t>
            </w:r>
            <w:r w:rsidR="0066392B">
              <w:rPr>
                <w:rFonts w:ascii="Gill Sans MT" w:hAnsi="Gill Sans MT" w:cs="Arial"/>
                <w:color w:val="0098A4"/>
                <w:sz w:val="22"/>
              </w:rPr>
              <w:t>i</w:t>
            </w:r>
            <w:r w:rsidRPr="0066392B">
              <w:rPr>
                <w:rFonts w:ascii="Gill Sans MT" w:hAnsi="Gill Sans MT" w:cs="Arial"/>
                <w:color w:val="0098A4"/>
                <w:sz w:val="22"/>
              </w:rPr>
              <w:t>ndicators</w:t>
            </w:r>
          </w:p>
        </w:tc>
        <w:tc>
          <w:tcPr>
            <w:tcW w:w="1542" w:type="dxa"/>
            <w:vAlign w:val="center"/>
          </w:tcPr>
          <w:p w:rsidR="000F6387" w:rsidRPr="0066392B" w:rsidRDefault="000F6387" w:rsidP="0066392B">
            <w:pPr>
              <w:pStyle w:val="Subtitle"/>
              <w:spacing w:line="276" w:lineRule="auto"/>
              <w:rPr>
                <w:rFonts w:ascii="Gill Sans MT" w:hAnsi="Gill Sans MT" w:cs="Arial"/>
                <w:color w:val="0098A4"/>
                <w:sz w:val="22"/>
              </w:rPr>
            </w:pPr>
            <w:r w:rsidRPr="0066392B">
              <w:rPr>
                <w:rFonts w:ascii="Gill Sans MT" w:hAnsi="Gill Sans MT" w:cs="Arial"/>
                <w:color w:val="0098A4"/>
                <w:sz w:val="22"/>
              </w:rPr>
              <w:t>Timeframe</w:t>
            </w:r>
          </w:p>
        </w:tc>
        <w:tc>
          <w:tcPr>
            <w:tcW w:w="1814" w:type="dxa"/>
            <w:vAlign w:val="center"/>
          </w:tcPr>
          <w:p w:rsidR="000F6387" w:rsidRPr="0066392B" w:rsidRDefault="000F6387" w:rsidP="0066392B">
            <w:pPr>
              <w:pStyle w:val="Subtitle"/>
              <w:spacing w:line="276" w:lineRule="auto"/>
              <w:rPr>
                <w:rFonts w:ascii="Gill Sans MT" w:hAnsi="Gill Sans MT" w:cs="Arial"/>
                <w:color w:val="0098A4"/>
                <w:sz w:val="22"/>
              </w:rPr>
            </w:pPr>
            <w:r w:rsidRPr="0066392B">
              <w:rPr>
                <w:rFonts w:ascii="Gill Sans MT" w:hAnsi="Gill Sans MT" w:cs="Arial"/>
                <w:color w:val="0098A4"/>
                <w:sz w:val="22"/>
              </w:rPr>
              <w:t>Overall responsibility</w:t>
            </w:r>
          </w:p>
        </w:tc>
      </w:tr>
      <w:tr w:rsidR="000F6387" w:rsidRPr="00A253C5" w:rsidTr="0066392B">
        <w:tc>
          <w:tcPr>
            <w:tcW w:w="2271" w:type="dxa"/>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Seek to appoint an appropriately skilled artist with disability to our ‘Gutsy Season’ Assessment Panel</w:t>
            </w:r>
            <w:r w:rsidR="0066392B">
              <w:rPr>
                <w:rFonts w:ascii="Gill Sans MT" w:hAnsi="Gill Sans MT" w:cs="Arial"/>
                <w:sz w:val="24"/>
                <w:szCs w:val="24"/>
              </w:rPr>
              <w:t>.</w:t>
            </w:r>
            <w:r w:rsidRPr="00A253C5">
              <w:rPr>
                <w:rFonts w:ascii="Gill Sans MT" w:hAnsi="Gill Sans MT" w:cs="Arial"/>
                <w:sz w:val="24"/>
                <w:szCs w:val="24"/>
              </w:rPr>
              <w:t xml:space="preserve"> </w:t>
            </w:r>
          </w:p>
        </w:tc>
        <w:tc>
          <w:tcPr>
            <w:tcW w:w="2972" w:type="dxa"/>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Utilise existing networks from the consultation phase of this DAP to obtain expressions of interest to join our “Gutsy Season</w:t>
            </w:r>
            <w:r w:rsidR="005F11F0" w:rsidRPr="00A253C5">
              <w:rPr>
                <w:rFonts w:ascii="Gill Sans MT" w:hAnsi="Gill Sans MT" w:cs="Arial"/>
                <w:sz w:val="24"/>
                <w:szCs w:val="24"/>
              </w:rPr>
              <w:t>”</w:t>
            </w:r>
            <w:r w:rsidRPr="00A253C5">
              <w:rPr>
                <w:rFonts w:ascii="Gill Sans MT" w:hAnsi="Gill Sans MT" w:cs="Arial"/>
                <w:sz w:val="24"/>
                <w:szCs w:val="24"/>
              </w:rPr>
              <w:t xml:space="preserve"> panel</w:t>
            </w:r>
            <w:r w:rsidR="0066392B">
              <w:rPr>
                <w:rFonts w:ascii="Gill Sans MT" w:hAnsi="Gill Sans MT" w:cs="Arial"/>
                <w:sz w:val="24"/>
                <w:szCs w:val="24"/>
              </w:rPr>
              <w:t>.</w:t>
            </w:r>
          </w:p>
          <w:p w:rsidR="000F6387" w:rsidRPr="00A253C5" w:rsidRDefault="000F6387" w:rsidP="0066392B">
            <w:pPr>
              <w:pStyle w:val="ListParagraph"/>
              <w:ind w:left="0"/>
              <w:rPr>
                <w:rFonts w:ascii="Gill Sans MT" w:hAnsi="Gill Sans MT" w:cs="Arial"/>
                <w:sz w:val="24"/>
                <w:szCs w:val="24"/>
              </w:rPr>
            </w:pPr>
          </w:p>
        </w:tc>
        <w:tc>
          <w:tcPr>
            <w:tcW w:w="1136" w:type="dxa"/>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nil</w:t>
            </w:r>
          </w:p>
        </w:tc>
        <w:tc>
          <w:tcPr>
            <w:tcW w:w="2410" w:type="dxa"/>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 xml:space="preserve">Ensure disability perspective considered at decision-making level </w:t>
            </w:r>
          </w:p>
        </w:tc>
        <w:tc>
          <w:tcPr>
            <w:tcW w:w="2958" w:type="dxa"/>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Artist with Disability appointed to panel</w:t>
            </w:r>
            <w:r w:rsidR="0066392B">
              <w:rPr>
                <w:rFonts w:ascii="Gill Sans MT" w:hAnsi="Gill Sans MT" w:cs="Arial"/>
                <w:sz w:val="24"/>
                <w:szCs w:val="24"/>
              </w:rPr>
              <w:t>.</w:t>
            </w:r>
            <w:r w:rsidRPr="00A253C5">
              <w:rPr>
                <w:rFonts w:ascii="Gill Sans MT" w:hAnsi="Gill Sans MT" w:cs="Arial"/>
                <w:sz w:val="24"/>
                <w:szCs w:val="24"/>
              </w:rPr>
              <w:t xml:space="preserve"> </w:t>
            </w:r>
          </w:p>
        </w:tc>
        <w:tc>
          <w:tcPr>
            <w:tcW w:w="1542" w:type="dxa"/>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May 20XX</w:t>
            </w:r>
          </w:p>
        </w:tc>
        <w:tc>
          <w:tcPr>
            <w:tcW w:w="1814" w:type="dxa"/>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General Manager</w:t>
            </w:r>
          </w:p>
        </w:tc>
      </w:tr>
      <w:tr w:rsidR="000F6387" w:rsidRPr="00A253C5" w:rsidTr="0066392B">
        <w:tc>
          <w:tcPr>
            <w:tcW w:w="2271" w:type="dxa"/>
            <w:tcBorders>
              <w:bottom w:val="single" w:sz="4" w:space="0" w:color="0098A4"/>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Program work that is created or devised by artists with disability</w:t>
            </w:r>
            <w:r w:rsidR="0066392B">
              <w:rPr>
                <w:rFonts w:ascii="Gill Sans MT" w:hAnsi="Gill Sans MT" w:cs="Arial"/>
                <w:sz w:val="24"/>
                <w:szCs w:val="24"/>
              </w:rPr>
              <w:t>.</w:t>
            </w:r>
          </w:p>
        </w:tc>
        <w:tc>
          <w:tcPr>
            <w:tcW w:w="2972" w:type="dxa"/>
            <w:tcBorders>
              <w:bottom w:val="single" w:sz="4" w:space="0" w:color="0098A4"/>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Scan existing theatre networks and tertiary institutions for work generated by artists with disability and target expressions of interest accordingly</w:t>
            </w:r>
            <w:r w:rsidR="0066392B">
              <w:rPr>
                <w:rFonts w:ascii="Gill Sans MT" w:hAnsi="Gill Sans MT" w:cs="Arial"/>
                <w:sz w:val="24"/>
                <w:szCs w:val="24"/>
              </w:rPr>
              <w:t>.</w:t>
            </w:r>
            <w:r w:rsidR="0066392B">
              <w:rPr>
                <w:rFonts w:ascii="Gill Sans MT" w:hAnsi="Gill Sans MT" w:cs="Arial"/>
                <w:sz w:val="24"/>
                <w:szCs w:val="24"/>
              </w:rPr>
              <w:br/>
            </w:r>
          </w:p>
        </w:tc>
        <w:tc>
          <w:tcPr>
            <w:tcW w:w="1136" w:type="dxa"/>
            <w:tcBorders>
              <w:bottom w:val="single" w:sz="4" w:space="0" w:color="0098A4"/>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nil</w:t>
            </w:r>
          </w:p>
        </w:tc>
        <w:tc>
          <w:tcPr>
            <w:tcW w:w="2410" w:type="dxa"/>
            <w:tcBorders>
              <w:bottom w:val="single" w:sz="4" w:space="0" w:color="0098A4"/>
            </w:tcBorders>
          </w:tcPr>
          <w:p w:rsidR="000F6387" w:rsidRPr="00A253C5" w:rsidRDefault="00D8161E" w:rsidP="0066392B">
            <w:pPr>
              <w:pStyle w:val="ListParagraph"/>
              <w:ind w:left="0"/>
              <w:rPr>
                <w:rFonts w:ascii="Gill Sans MT" w:hAnsi="Gill Sans MT" w:cs="Arial"/>
                <w:sz w:val="24"/>
                <w:szCs w:val="24"/>
              </w:rPr>
            </w:pPr>
            <w:r w:rsidRPr="00A253C5">
              <w:rPr>
                <w:rFonts w:ascii="Gill Sans MT" w:hAnsi="Gill Sans MT" w:cs="Arial"/>
                <w:sz w:val="24"/>
                <w:szCs w:val="24"/>
              </w:rPr>
              <w:t>R</w:t>
            </w:r>
            <w:r w:rsidR="000F6387" w:rsidRPr="00A253C5">
              <w:rPr>
                <w:rFonts w:ascii="Gill Sans MT" w:hAnsi="Gill Sans MT" w:cs="Arial"/>
                <w:sz w:val="24"/>
                <w:szCs w:val="24"/>
              </w:rPr>
              <w:t xml:space="preserve">aise the profile of artists with disability in the performing arts </w:t>
            </w:r>
          </w:p>
        </w:tc>
        <w:tc>
          <w:tcPr>
            <w:tcW w:w="2958" w:type="dxa"/>
            <w:tcBorders>
              <w:bottom w:val="single" w:sz="4" w:space="0" w:color="0098A4"/>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Aim for at least one performance created or devised by artists with disability per year</w:t>
            </w:r>
            <w:r w:rsidR="0066392B">
              <w:rPr>
                <w:rFonts w:ascii="Gill Sans MT" w:hAnsi="Gill Sans MT" w:cs="Arial"/>
                <w:sz w:val="24"/>
                <w:szCs w:val="24"/>
              </w:rPr>
              <w:t>.</w:t>
            </w:r>
          </w:p>
        </w:tc>
        <w:tc>
          <w:tcPr>
            <w:tcW w:w="1542" w:type="dxa"/>
            <w:tcBorders>
              <w:bottom w:val="single" w:sz="4" w:space="0" w:color="0098A4"/>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Ongoing</w:t>
            </w:r>
          </w:p>
        </w:tc>
        <w:tc>
          <w:tcPr>
            <w:tcW w:w="1814" w:type="dxa"/>
            <w:tcBorders>
              <w:bottom w:val="single" w:sz="4" w:space="0" w:color="0098A4"/>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Artistic Director</w:t>
            </w:r>
          </w:p>
        </w:tc>
      </w:tr>
      <w:tr w:rsidR="000F6387" w:rsidRPr="00A253C5" w:rsidTr="0066392B">
        <w:tc>
          <w:tcPr>
            <w:tcW w:w="2271" w:type="dxa"/>
            <w:tcBorders>
              <w:top w:val="single" w:sz="4" w:space="0" w:color="0098A4"/>
              <w:bottom w:val="nil"/>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Offer integrated theatre workshops for artists with and without disability</w:t>
            </w:r>
            <w:r w:rsidR="0066392B">
              <w:rPr>
                <w:rFonts w:ascii="Gill Sans MT" w:hAnsi="Gill Sans MT" w:cs="Arial"/>
                <w:sz w:val="24"/>
                <w:szCs w:val="24"/>
              </w:rPr>
              <w:t>.</w:t>
            </w:r>
          </w:p>
        </w:tc>
        <w:tc>
          <w:tcPr>
            <w:tcW w:w="2972" w:type="dxa"/>
            <w:tcBorders>
              <w:top w:val="single" w:sz="4" w:space="0" w:color="0098A4"/>
              <w:bottom w:val="nil"/>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Scan existing theatre networks and tertiary institutions for potential workshop participants and contract leading Integrated Theatre Ensemble Director, Mr Inclusion, to facilitate the first session.</w:t>
            </w:r>
          </w:p>
          <w:p w:rsidR="000F6387" w:rsidRPr="00A253C5" w:rsidRDefault="000F6387" w:rsidP="0066392B">
            <w:pPr>
              <w:pStyle w:val="ListParagraph"/>
              <w:ind w:left="0"/>
              <w:rPr>
                <w:rFonts w:ascii="Gill Sans MT" w:hAnsi="Gill Sans MT" w:cs="Arial"/>
                <w:sz w:val="24"/>
                <w:szCs w:val="24"/>
              </w:rPr>
            </w:pPr>
          </w:p>
        </w:tc>
        <w:tc>
          <w:tcPr>
            <w:tcW w:w="1136" w:type="dxa"/>
            <w:tcBorders>
              <w:top w:val="single" w:sz="4" w:space="0" w:color="0098A4"/>
              <w:bottom w:val="nil"/>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$4,000</w:t>
            </w:r>
          </w:p>
        </w:tc>
        <w:tc>
          <w:tcPr>
            <w:tcW w:w="2410" w:type="dxa"/>
            <w:tcBorders>
              <w:top w:val="single" w:sz="4" w:space="0" w:color="0098A4"/>
              <w:bottom w:val="nil"/>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Develop the capacity of artists to work together in devised, integrated theatre practice</w:t>
            </w:r>
          </w:p>
          <w:p w:rsidR="000F6387" w:rsidRPr="00A253C5" w:rsidRDefault="000F6387" w:rsidP="0066392B">
            <w:pPr>
              <w:pStyle w:val="ListParagraph"/>
              <w:ind w:left="0"/>
              <w:rPr>
                <w:rFonts w:ascii="Gill Sans MT" w:hAnsi="Gill Sans MT" w:cs="Arial"/>
                <w:b/>
                <w:sz w:val="24"/>
                <w:szCs w:val="24"/>
              </w:rPr>
            </w:pPr>
          </w:p>
        </w:tc>
        <w:tc>
          <w:tcPr>
            <w:tcW w:w="2958" w:type="dxa"/>
            <w:tcBorders>
              <w:top w:val="single" w:sz="4" w:space="0" w:color="0098A4"/>
              <w:bottom w:val="nil"/>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16 artists per workshop (with at least 7 artists with disability).</w:t>
            </w:r>
          </w:p>
          <w:p w:rsidR="000F6387" w:rsidRPr="00A253C5" w:rsidRDefault="000F6387" w:rsidP="0066392B">
            <w:pPr>
              <w:pStyle w:val="ListParagraph"/>
              <w:ind w:left="0"/>
              <w:rPr>
                <w:rFonts w:ascii="Gill Sans MT" w:hAnsi="Gill Sans MT" w:cs="Arial"/>
                <w:sz w:val="24"/>
                <w:szCs w:val="24"/>
              </w:rPr>
            </w:pPr>
          </w:p>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Evaluation prior and after workshop series to ascertain satisfaction and competency level.</w:t>
            </w:r>
          </w:p>
          <w:p w:rsidR="000F6387" w:rsidRPr="00A253C5" w:rsidRDefault="000F6387" w:rsidP="0066392B">
            <w:pPr>
              <w:pStyle w:val="ListParagraph"/>
              <w:ind w:left="0"/>
              <w:rPr>
                <w:rFonts w:ascii="Gill Sans MT" w:hAnsi="Gill Sans MT" w:cs="Arial"/>
                <w:sz w:val="24"/>
                <w:szCs w:val="24"/>
              </w:rPr>
            </w:pPr>
          </w:p>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 of integrated works in following year</w:t>
            </w:r>
            <w:r w:rsidR="0066392B">
              <w:rPr>
                <w:rFonts w:ascii="Gill Sans MT" w:hAnsi="Gill Sans MT" w:cs="Arial"/>
                <w:sz w:val="24"/>
                <w:szCs w:val="24"/>
              </w:rPr>
              <w:t>.</w:t>
            </w:r>
            <w:r w:rsidR="0066392B">
              <w:rPr>
                <w:rFonts w:ascii="Gill Sans MT" w:hAnsi="Gill Sans MT" w:cs="Arial"/>
                <w:sz w:val="24"/>
                <w:szCs w:val="24"/>
              </w:rPr>
              <w:br/>
            </w:r>
          </w:p>
        </w:tc>
        <w:tc>
          <w:tcPr>
            <w:tcW w:w="1542" w:type="dxa"/>
            <w:tcBorders>
              <w:top w:val="single" w:sz="4" w:space="0" w:color="0098A4"/>
              <w:bottom w:val="nil"/>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July &amp; Aug 20XX</w:t>
            </w:r>
          </w:p>
          <w:p w:rsidR="000F6387" w:rsidRPr="00A253C5" w:rsidRDefault="000F6387" w:rsidP="0066392B">
            <w:pPr>
              <w:pStyle w:val="ListParagraph"/>
              <w:ind w:left="0"/>
              <w:rPr>
                <w:rFonts w:ascii="Gill Sans MT" w:hAnsi="Gill Sans MT" w:cs="Arial"/>
                <w:sz w:val="24"/>
                <w:szCs w:val="24"/>
              </w:rPr>
            </w:pPr>
          </w:p>
          <w:p w:rsidR="000F6387" w:rsidRPr="00A253C5" w:rsidRDefault="000F6387" w:rsidP="0066392B">
            <w:pPr>
              <w:pStyle w:val="ListParagraph"/>
              <w:ind w:left="0"/>
              <w:rPr>
                <w:rFonts w:ascii="Gill Sans MT" w:hAnsi="Gill Sans MT" w:cs="Arial"/>
                <w:sz w:val="24"/>
                <w:szCs w:val="24"/>
              </w:rPr>
            </w:pPr>
          </w:p>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July &amp; Aug 20XX</w:t>
            </w:r>
          </w:p>
          <w:p w:rsidR="000F6387" w:rsidRPr="00A253C5" w:rsidRDefault="000F6387" w:rsidP="0066392B">
            <w:pPr>
              <w:pStyle w:val="ListParagraph"/>
              <w:ind w:left="0"/>
              <w:rPr>
                <w:rFonts w:ascii="Gill Sans MT" w:hAnsi="Gill Sans MT" w:cs="Arial"/>
                <w:sz w:val="24"/>
                <w:szCs w:val="24"/>
              </w:rPr>
            </w:pPr>
          </w:p>
          <w:p w:rsidR="000F6387" w:rsidRPr="00A253C5" w:rsidRDefault="000F6387" w:rsidP="0066392B">
            <w:pPr>
              <w:pStyle w:val="ListParagraph"/>
              <w:ind w:left="0"/>
              <w:rPr>
                <w:rFonts w:ascii="Gill Sans MT" w:hAnsi="Gill Sans MT" w:cs="Arial"/>
                <w:sz w:val="24"/>
                <w:szCs w:val="24"/>
              </w:rPr>
            </w:pPr>
          </w:p>
          <w:p w:rsidR="00D8161E" w:rsidRPr="00A253C5" w:rsidRDefault="00D8161E" w:rsidP="0066392B">
            <w:pPr>
              <w:pStyle w:val="ListParagraph"/>
              <w:ind w:left="0"/>
              <w:rPr>
                <w:rFonts w:ascii="Gill Sans MT" w:hAnsi="Gill Sans MT" w:cs="Arial"/>
                <w:sz w:val="24"/>
                <w:szCs w:val="24"/>
              </w:rPr>
            </w:pPr>
          </w:p>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Dec 20XX</w:t>
            </w:r>
          </w:p>
        </w:tc>
        <w:tc>
          <w:tcPr>
            <w:tcW w:w="1814" w:type="dxa"/>
            <w:tcBorders>
              <w:top w:val="single" w:sz="4" w:space="0" w:color="0098A4"/>
              <w:bottom w:val="nil"/>
            </w:tcBorders>
          </w:tcPr>
          <w:p w:rsidR="000F6387" w:rsidRPr="00A253C5" w:rsidRDefault="000F6387" w:rsidP="0066392B">
            <w:pPr>
              <w:pStyle w:val="ListParagraph"/>
              <w:ind w:left="0"/>
              <w:rPr>
                <w:rFonts w:ascii="Gill Sans MT" w:hAnsi="Gill Sans MT" w:cs="Arial"/>
                <w:sz w:val="24"/>
                <w:szCs w:val="24"/>
              </w:rPr>
            </w:pPr>
            <w:r w:rsidRPr="00A253C5">
              <w:rPr>
                <w:rFonts w:ascii="Gill Sans MT" w:hAnsi="Gill Sans MT" w:cs="Arial"/>
                <w:sz w:val="24"/>
                <w:szCs w:val="24"/>
              </w:rPr>
              <w:t>Theatre Workshop Coordinator</w:t>
            </w:r>
          </w:p>
        </w:tc>
      </w:tr>
    </w:tbl>
    <w:p w:rsidR="0066392B" w:rsidRPr="005377B5" w:rsidRDefault="0066392B" w:rsidP="0066392B">
      <w:pPr>
        <w:pStyle w:val="ListParagraph"/>
        <w:spacing w:before="120" w:after="120"/>
        <w:ind w:left="0"/>
        <w:rPr>
          <w:rStyle w:val="SubtleEmphasis"/>
          <w:rFonts w:ascii="Gill Sans MT" w:hAnsi="Gill Sans MT" w:cs="Arial"/>
          <w:i w:val="0"/>
          <w:color w:val="0098A4"/>
          <w:szCs w:val="24"/>
        </w:rPr>
      </w:pPr>
      <w:r w:rsidRPr="005377B5">
        <w:rPr>
          <w:rStyle w:val="SubtleEmphasis"/>
          <w:rFonts w:ascii="Gill Sans MT" w:hAnsi="Gill Sans MT" w:cs="Arial"/>
          <w:i w:val="0"/>
          <w:color w:val="0098A4"/>
          <w:szCs w:val="24"/>
        </w:rPr>
        <w:lastRenderedPageBreak/>
        <w:t>OBJECTIVE 2: STAFF COMPETENCY AND EMPLOYMENT</w:t>
      </w:r>
    </w:p>
    <w:p w:rsidR="00AF3481" w:rsidRPr="0066392B" w:rsidRDefault="00AF3481" w:rsidP="00A253C5">
      <w:pPr>
        <w:pStyle w:val="ListParagraph"/>
        <w:spacing w:before="120" w:after="120"/>
        <w:ind w:left="0"/>
        <w:rPr>
          <w:rStyle w:val="SubtleEmphasis"/>
          <w:rFonts w:ascii="Gill Sans MT" w:hAnsi="Gill Sans MT" w:cs="Arial"/>
          <w:b/>
          <w:sz w:val="10"/>
          <w:szCs w:val="24"/>
        </w:rPr>
      </w:pPr>
    </w:p>
    <w:tbl>
      <w:tblPr>
        <w:tblStyle w:val="TableGrid"/>
        <w:tblW w:w="15103" w:type="dxa"/>
        <w:tblInd w:w="-34" w:type="dxa"/>
        <w:tblBorders>
          <w:top w:val="none" w:sz="0" w:space="0" w:color="auto"/>
          <w:left w:val="none" w:sz="0" w:space="0" w:color="auto"/>
          <w:bottom w:val="none" w:sz="0" w:space="0" w:color="auto"/>
          <w:right w:val="none" w:sz="0" w:space="0" w:color="auto"/>
          <w:insideH w:val="single" w:sz="4" w:space="0" w:color="0098A4"/>
          <w:insideV w:val="single" w:sz="4" w:space="0" w:color="0098A4"/>
        </w:tblBorders>
        <w:tblLook w:val="04A0" w:firstRow="1" w:lastRow="0" w:firstColumn="1" w:lastColumn="0" w:noHBand="0" w:noVBand="1"/>
      </w:tblPr>
      <w:tblGrid>
        <w:gridCol w:w="2232"/>
        <w:gridCol w:w="2957"/>
        <w:gridCol w:w="1049"/>
        <w:gridCol w:w="2551"/>
        <w:gridCol w:w="2959"/>
        <w:gridCol w:w="1518"/>
        <w:gridCol w:w="23"/>
        <w:gridCol w:w="1814"/>
      </w:tblGrid>
      <w:tr w:rsidR="0066392B" w:rsidRPr="00A253C5" w:rsidTr="0066392B">
        <w:tc>
          <w:tcPr>
            <w:tcW w:w="2232" w:type="dxa"/>
            <w:vAlign w:val="center"/>
          </w:tcPr>
          <w:p w:rsidR="0066392B" w:rsidRPr="0066392B" w:rsidRDefault="0066392B"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Action</w:t>
            </w:r>
          </w:p>
        </w:tc>
        <w:tc>
          <w:tcPr>
            <w:tcW w:w="2957" w:type="dxa"/>
            <w:vAlign w:val="center"/>
          </w:tcPr>
          <w:p w:rsidR="0066392B" w:rsidRPr="0066392B" w:rsidRDefault="0066392B"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How</w:t>
            </w:r>
          </w:p>
        </w:tc>
        <w:tc>
          <w:tcPr>
            <w:tcW w:w="1049" w:type="dxa"/>
            <w:vAlign w:val="center"/>
          </w:tcPr>
          <w:p w:rsidR="0066392B" w:rsidRPr="0066392B" w:rsidRDefault="0066392B" w:rsidP="00234942">
            <w:pPr>
              <w:pStyle w:val="Subtitle"/>
              <w:spacing w:line="276" w:lineRule="auto"/>
              <w:rPr>
                <w:rFonts w:ascii="Gill Sans MT" w:hAnsi="Gill Sans MT"/>
                <w:color w:val="0098A4"/>
                <w:sz w:val="22"/>
              </w:rPr>
            </w:pPr>
            <w:r w:rsidRPr="0066392B">
              <w:rPr>
                <w:rFonts w:ascii="Gill Sans MT" w:hAnsi="Gill Sans MT" w:cs="Arial"/>
                <w:color w:val="0098A4"/>
                <w:sz w:val="22"/>
              </w:rPr>
              <w:t>Cost</w:t>
            </w:r>
          </w:p>
        </w:tc>
        <w:tc>
          <w:tcPr>
            <w:tcW w:w="2551" w:type="dxa"/>
            <w:vAlign w:val="center"/>
          </w:tcPr>
          <w:p w:rsidR="0066392B" w:rsidRPr="0066392B" w:rsidRDefault="0066392B" w:rsidP="00234942">
            <w:pPr>
              <w:pStyle w:val="Subtitle"/>
              <w:spacing w:line="276" w:lineRule="auto"/>
              <w:rPr>
                <w:rFonts w:ascii="Gill Sans MT" w:hAnsi="Gill Sans MT"/>
                <w:color w:val="0098A4"/>
                <w:sz w:val="22"/>
              </w:rPr>
            </w:pPr>
            <w:r w:rsidRPr="0066392B">
              <w:rPr>
                <w:rFonts w:ascii="Gill Sans MT" w:hAnsi="Gill Sans MT" w:cs="Arial"/>
                <w:color w:val="0098A4"/>
                <w:sz w:val="22"/>
              </w:rPr>
              <w:t>Outcome</w:t>
            </w:r>
          </w:p>
        </w:tc>
        <w:tc>
          <w:tcPr>
            <w:tcW w:w="2959" w:type="dxa"/>
            <w:vAlign w:val="center"/>
          </w:tcPr>
          <w:p w:rsidR="0066392B" w:rsidRPr="0066392B" w:rsidRDefault="0066392B"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 xml:space="preserve">Key </w:t>
            </w:r>
            <w:r>
              <w:rPr>
                <w:rFonts w:ascii="Gill Sans MT" w:hAnsi="Gill Sans MT" w:cs="Arial"/>
                <w:color w:val="0098A4"/>
                <w:sz w:val="22"/>
              </w:rPr>
              <w:t>p</w:t>
            </w:r>
            <w:r w:rsidRPr="0066392B">
              <w:rPr>
                <w:rFonts w:ascii="Gill Sans MT" w:hAnsi="Gill Sans MT" w:cs="Arial"/>
                <w:color w:val="0098A4"/>
                <w:sz w:val="22"/>
              </w:rPr>
              <w:t xml:space="preserve">erformance </w:t>
            </w:r>
            <w:r>
              <w:rPr>
                <w:rFonts w:ascii="Gill Sans MT" w:hAnsi="Gill Sans MT" w:cs="Arial"/>
                <w:color w:val="0098A4"/>
                <w:sz w:val="22"/>
              </w:rPr>
              <w:t>i</w:t>
            </w:r>
            <w:r w:rsidRPr="0066392B">
              <w:rPr>
                <w:rFonts w:ascii="Gill Sans MT" w:hAnsi="Gill Sans MT" w:cs="Arial"/>
                <w:color w:val="0098A4"/>
                <w:sz w:val="22"/>
              </w:rPr>
              <w:t>ndicators</w:t>
            </w:r>
          </w:p>
        </w:tc>
        <w:tc>
          <w:tcPr>
            <w:tcW w:w="1541" w:type="dxa"/>
            <w:gridSpan w:val="2"/>
            <w:vAlign w:val="center"/>
          </w:tcPr>
          <w:p w:rsidR="0066392B" w:rsidRPr="0066392B" w:rsidRDefault="0066392B"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Timeframe</w:t>
            </w:r>
          </w:p>
        </w:tc>
        <w:tc>
          <w:tcPr>
            <w:tcW w:w="1814" w:type="dxa"/>
            <w:vAlign w:val="center"/>
          </w:tcPr>
          <w:p w:rsidR="0066392B" w:rsidRPr="0066392B" w:rsidRDefault="0066392B"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Overall responsibility</w:t>
            </w:r>
          </w:p>
        </w:tc>
      </w:tr>
      <w:tr w:rsidR="000F6387" w:rsidRPr="00A253C5" w:rsidTr="0066392B">
        <w:tc>
          <w:tcPr>
            <w:tcW w:w="2232" w:type="dxa"/>
            <w:tcBorders>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Audit current staff and board for disability awareness, and prepare an on-line disability awareness tool for staff, board and contractors to complete.</w:t>
            </w:r>
          </w:p>
          <w:p w:rsidR="000F6387" w:rsidRPr="00A253C5" w:rsidRDefault="000F6387" w:rsidP="009F4E3F">
            <w:pPr>
              <w:pStyle w:val="ListParagraph"/>
              <w:ind w:left="0"/>
              <w:rPr>
                <w:rFonts w:ascii="Gill Sans MT" w:hAnsi="Gill Sans MT" w:cs="Arial"/>
                <w:sz w:val="24"/>
                <w:szCs w:val="24"/>
              </w:rPr>
            </w:pPr>
          </w:p>
        </w:tc>
        <w:tc>
          <w:tcPr>
            <w:tcW w:w="2957" w:type="dxa"/>
            <w:tcBorders>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Utilise existing networks from the consultation phase of this DAP to develop a disability awareness survey.</w:t>
            </w:r>
          </w:p>
          <w:p w:rsidR="000F6387" w:rsidRPr="00A253C5" w:rsidRDefault="000F6387" w:rsidP="009F4E3F">
            <w:pPr>
              <w:pStyle w:val="ListParagraph"/>
              <w:ind w:left="0"/>
              <w:rPr>
                <w:rFonts w:ascii="Gill Sans MT" w:hAnsi="Gill Sans MT" w:cs="Arial"/>
                <w:sz w:val="24"/>
                <w:szCs w:val="24"/>
              </w:rPr>
            </w:pPr>
          </w:p>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Invest to develop an on-line disability awareness workshop with test</w:t>
            </w:r>
            <w:r w:rsidR="009F4E3F">
              <w:rPr>
                <w:rFonts w:ascii="Gill Sans MT" w:hAnsi="Gill Sans MT" w:cs="Arial"/>
                <w:sz w:val="24"/>
                <w:szCs w:val="24"/>
              </w:rPr>
              <w:t>.</w:t>
            </w:r>
          </w:p>
          <w:p w:rsidR="000F6387" w:rsidRPr="00A253C5" w:rsidRDefault="000F6387" w:rsidP="009F4E3F">
            <w:pPr>
              <w:pStyle w:val="ListParagraph"/>
              <w:ind w:left="0"/>
              <w:rPr>
                <w:rFonts w:ascii="Gill Sans MT" w:hAnsi="Gill Sans MT" w:cs="Arial"/>
                <w:sz w:val="24"/>
                <w:szCs w:val="24"/>
              </w:rPr>
            </w:pPr>
          </w:p>
        </w:tc>
        <w:tc>
          <w:tcPr>
            <w:tcW w:w="1049" w:type="dxa"/>
            <w:tcBorders>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nil</w:t>
            </w:r>
          </w:p>
          <w:p w:rsidR="000F6387" w:rsidRPr="00A253C5" w:rsidRDefault="000F6387" w:rsidP="009F4E3F">
            <w:pPr>
              <w:pStyle w:val="ListParagraph"/>
              <w:ind w:left="0"/>
              <w:rPr>
                <w:rFonts w:ascii="Gill Sans MT" w:hAnsi="Gill Sans MT" w:cs="Arial"/>
                <w:sz w:val="24"/>
                <w:szCs w:val="24"/>
              </w:rPr>
            </w:pPr>
          </w:p>
          <w:p w:rsidR="000F6387" w:rsidRPr="00A253C5" w:rsidRDefault="000F6387" w:rsidP="009F4E3F">
            <w:pPr>
              <w:pStyle w:val="ListParagraph"/>
              <w:ind w:left="0"/>
              <w:rPr>
                <w:rFonts w:ascii="Gill Sans MT" w:hAnsi="Gill Sans MT" w:cs="Arial"/>
                <w:sz w:val="24"/>
                <w:szCs w:val="24"/>
              </w:rPr>
            </w:pPr>
          </w:p>
          <w:p w:rsidR="000F6387" w:rsidRPr="00A253C5" w:rsidRDefault="000F6387" w:rsidP="009F4E3F">
            <w:pPr>
              <w:pStyle w:val="ListParagraph"/>
              <w:ind w:left="0"/>
              <w:rPr>
                <w:rFonts w:ascii="Gill Sans MT" w:hAnsi="Gill Sans MT" w:cs="Arial"/>
                <w:sz w:val="24"/>
                <w:szCs w:val="24"/>
              </w:rPr>
            </w:pPr>
          </w:p>
          <w:p w:rsidR="000F6387" w:rsidRPr="00A253C5" w:rsidRDefault="000F6387" w:rsidP="009F4E3F">
            <w:pPr>
              <w:pStyle w:val="ListParagraph"/>
              <w:ind w:left="0"/>
              <w:rPr>
                <w:rFonts w:ascii="Gill Sans MT" w:hAnsi="Gill Sans MT" w:cs="Arial"/>
                <w:sz w:val="24"/>
                <w:szCs w:val="24"/>
              </w:rPr>
            </w:pPr>
          </w:p>
          <w:p w:rsidR="000F6387" w:rsidRPr="00A253C5" w:rsidRDefault="000F6387" w:rsidP="009F4E3F">
            <w:pPr>
              <w:pStyle w:val="ListParagraph"/>
              <w:ind w:left="0"/>
              <w:rPr>
                <w:rFonts w:ascii="Gill Sans MT" w:hAnsi="Gill Sans MT" w:cs="Arial"/>
                <w:sz w:val="24"/>
                <w:szCs w:val="24"/>
              </w:rPr>
            </w:pPr>
          </w:p>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$3,000</w:t>
            </w:r>
          </w:p>
        </w:tc>
        <w:tc>
          <w:tcPr>
            <w:tcW w:w="2551" w:type="dxa"/>
            <w:tcBorders>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Staff and board have improved disability awareness and apply this awareness</w:t>
            </w:r>
            <w:r w:rsidR="009F4E3F">
              <w:rPr>
                <w:rFonts w:ascii="Gill Sans MT" w:hAnsi="Gill Sans MT" w:cs="Arial"/>
                <w:sz w:val="24"/>
                <w:szCs w:val="24"/>
              </w:rPr>
              <w:t>.</w:t>
            </w:r>
            <w:r w:rsidRPr="00A253C5">
              <w:rPr>
                <w:rFonts w:ascii="Gill Sans MT" w:hAnsi="Gill Sans MT" w:cs="Arial"/>
                <w:sz w:val="24"/>
                <w:szCs w:val="24"/>
              </w:rPr>
              <w:t xml:space="preserve"> </w:t>
            </w:r>
          </w:p>
        </w:tc>
        <w:tc>
          <w:tcPr>
            <w:tcW w:w="2959" w:type="dxa"/>
            <w:tcBorders>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All staff, contractors and board members complete the audit survey, and achieve at least a 70% rating of the on-line disability awareness workshop test</w:t>
            </w:r>
            <w:r w:rsidR="009F4E3F">
              <w:rPr>
                <w:rFonts w:ascii="Gill Sans MT" w:hAnsi="Gill Sans MT" w:cs="Arial"/>
                <w:sz w:val="24"/>
                <w:szCs w:val="24"/>
              </w:rPr>
              <w:t>.</w:t>
            </w:r>
          </w:p>
        </w:tc>
        <w:tc>
          <w:tcPr>
            <w:tcW w:w="1518" w:type="dxa"/>
            <w:tcBorders>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Jan – Sep 20XX</w:t>
            </w:r>
          </w:p>
        </w:tc>
        <w:tc>
          <w:tcPr>
            <w:tcW w:w="1837" w:type="dxa"/>
            <w:gridSpan w:val="2"/>
            <w:tcBorders>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General Manager</w:t>
            </w:r>
          </w:p>
        </w:tc>
      </w:tr>
      <w:tr w:rsidR="000F6387" w:rsidRPr="00A253C5" w:rsidTr="0066392B">
        <w:tc>
          <w:tcPr>
            <w:tcW w:w="2232" w:type="dxa"/>
            <w:tcBorders>
              <w:top w:val="single" w:sz="4" w:space="0" w:color="0098A4"/>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Refine ‘XYZ Theatre’s employment policy to ensure accessibility</w:t>
            </w:r>
            <w:r w:rsidR="009F4E3F">
              <w:rPr>
                <w:rFonts w:ascii="Gill Sans MT" w:hAnsi="Gill Sans MT" w:cs="Arial"/>
                <w:sz w:val="24"/>
                <w:szCs w:val="24"/>
              </w:rPr>
              <w:t>.</w:t>
            </w:r>
          </w:p>
        </w:tc>
        <w:tc>
          <w:tcPr>
            <w:tcW w:w="2957" w:type="dxa"/>
            <w:tcBorders>
              <w:top w:val="single" w:sz="4" w:space="0" w:color="0098A4"/>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Utilise existing networks from the consultation phase of this DAP to develop an accessible employment policy</w:t>
            </w:r>
            <w:r w:rsidR="009F4E3F">
              <w:rPr>
                <w:rFonts w:ascii="Gill Sans MT" w:hAnsi="Gill Sans MT" w:cs="Arial"/>
                <w:sz w:val="24"/>
                <w:szCs w:val="24"/>
              </w:rPr>
              <w:t>.</w:t>
            </w:r>
            <w:r w:rsidRPr="00A253C5">
              <w:rPr>
                <w:rFonts w:ascii="Gill Sans MT" w:hAnsi="Gill Sans MT" w:cs="Arial"/>
                <w:sz w:val="24"/>
                <w:szCs w:val="24"/>
              </w:rPr>
              <w:t xml:space="preserve"> </w:t>
            </w:r>
          </w:p>
        </w:tc>
        <w:tc>
          <w:tcPr>
            <w:tcW w:w="1049" w:type="dxa"/>
            <w:tcBorders>
              <w:top w:val="single" w:sz="4" w:space="0" w:color="0098A4"/>
              <w:bottom w:val="single" w:sz="4" w:space="0" w:color="0098A4"/>
            </w:tcBorders>
          </w:tcPr>
          <w:p w:rsidR="000F638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nil</w:t>
            </w:r>
          </w:p>
        </w:tc>
        <w:tc>
          <w:tcPr>
            <w:tcW w:w="2551" w:type="dxa"/>
            <w:tcBorders>
              <w:top w:val="single" w:sz="4" w:space="0" w:color="0098A4"/>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All aspects of the employment process are inclusive and accessible</w:t>
            </w:r>
            <w:r w:rsidR="009F4E3F">
              <w:rPr>
                <w:rFonts w:ascii="Gill Sans MT" w:hAnsi="Gill Sans MT" w:cs="Arial"/>
                <w:sz w:val="24"/>
                <w:szCs w:val="24"/>
              </w:rPr>
              <w:t>.</w:t>
            </w:r>
          </w:p>
        </w:tc>
        <w:tc>
          <w:tcPr>
            <w:tcW w:w="2959" w:type="dxa"/>
            <w:tcBorders>
              <w:top w:val="single" w:sz="4" w:space="0" w:color="0098A4"/>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Accessibility requirements are catered for throughout all aspects of the employment process from the advertising phase, interview, correspondence, and induction</w:t>
            </w:r>
            <w:r w:rsidR="009F4E3F">
              <w:rPr>
                <w:rFonts w:ascii="Gill Sans MT" w:hAnsi="Gill Sans MT" w:cs="Arial"/>
                <w:sz w:val="24"/>
                <w:szCs w:val="24"/>
              </w:rPr>
              <w:t>.</w:t>
            </w:r>
          </w:p>
          <w:p w:rsidR="000F6387" w:rsidRPr="00A253C5" w:rsidRDefault="000F6387" w:rsidP="009F4E3F">
            <w:pPr>
              <w:pStyle w:val="ListParagraph"/>
              <w:ind w:left="0"/>
              <w:rPr>
                <w:rFonts w:ascii="Gill Sans MT" w:hAnsi="Gill Sans MT" w:cs="Arial"/>
                <w:sz w:val="24"/>
                <w:szCs w:val="24"/>
              </w:rPr>
            </w:pPr>
          </w:p>
        </w:tc>
        <w:tc>
          <w:tcPr>
            <w:tcW w:w="1518" w:type="dxa"/>
            <w:tcBorders>
              <w:top w:val="single" w:sz="4" w:space="0" w:color="0098A4"/>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Jan – March 20XX</w:t>
            </w:r>
          </w:p>
        </w:tc>
        <w:tc>
          <w:tcPr>
            <w:tcW w:w="1837" w:type="dxa"/>
            <w:gridSpan w:val="2"/>
            <w:tcBorders>
              <w:top w:val="single" w:sz="4" w:space="0" w:color="0098A4"/>
              <w:bottom w:val="single" w:sz="4" w:space="0" w:color="0098A4"/>
            </w:tcBorders>
          </w:tcPr>
          <w:p w:rsidR="000F6387" w:rsidRPr="00A253C5" w:rsidRDefault="000F6387" w:rsidP="009F4E3F">
            <w:pPr>
              <w:pStyle w:val="ListParagraph"/>
              <w:ind w:left="0"/>
              <w:rPr>
                <w:rFonts w:ascii="Gill Sans MT" w:hAnsi="Gill Sans MT" w:cs="Arial"/>
                <w:sz w:val="24"/>
                <w:szCs w:val="24"/>
              </w:rPr>
            </w:pPr>
            <w:r w:rsidRPr="00A253C5">
              <w:rPr>
                <w:rFonts w:ascii="Gill Sans MT" w:hAnsi="Gill Sans MT" w:cs="Arial"/>
                <w:sz w:val="24"/>
                <w:szCs w:val="24"/>
              </w:rPr>
              <w:t xml:space="preserve">General Manager and members of the Board </w:t>
            </w:r>
          </w:p>
        </w:tc>
      </w:tr>
      <w:tr w:rsidR="009F4E3F" w:rsidRPr="00A253C5" w:rsidTr="0066392B">
        <w:tc>
          <w:tcPr>
            <w:tcW w:w="2232" w:type="dxa"/>
            <w:tcBorders>
              <w:top w:val="single" w:sz="4" w:space="0" w:color="0098A4"/>
              <w:bottom w:val="nil"/>
            </w:tcBorders>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Employ a person with disability to production manage the ‘Gutsy Season’</w:t>
            </w:r>
            <w:r>
              <w:rPr>
                <w:rFonts w:ascii="Gill Sans MT" w:hAnsi="Gill Sans MT" w:cs="Arial"/>
                <w:sz w:val="24"/>
                <w:szCs w:val="24"/>
              </w:rPr>
              <w:t>.</w:t>
            </w:r>
          </w:p>
        </w:tc>
        <w:tc>
          <w:tcPr>
            <w:tcW w:w="2957" w:type="dxa"/>
            <w:tcBorders>
              <w:top w:val="single" w:sz="4" w:space="0" w:color="0098A4"/>
              <w:bottom w:val="nil"/>
            </w:tcBorders>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Scan existing theatre networks, tertiary institutions, and existing networks from the consultation phase of this DAP for potential applicants with disability</w:t>
            </w:r>
            <w:r>
              <w:rPr>
                <w:rFonts w:ascii="Gill Sans MT" w:hAnsi="Gill Sans MT" w:cs="Arial"/>
                <w:sz w:val="24"/>
                <w:szCs w:val="24"/>
              </w:rPr>
              <w:t>.</w:t>
            </w:r>
          </w:p>
          <w:p w:rsidR="009F4E3F" w:rsidRPr="00A253C5" w:rsidRDefault="009F4E3F" w:rsidP="009F4E3F">
            <w:pPr>
              <w:pStyle w:val="ListParagraph"/>
              <w:ind w:left="0"/>
              <w:rPr>
                <w:rFonts w:ascii="Gill Sans MT" w:hAnsi="Gill Sans MT" w:cs="Arial"/>
                <w:sz w:val="24"/>
                <w:szCs w:val="24"/>
              </w:rPr>
            </w:pPr>
          </w:p>
        </w:tc>
        <w:tc>
          <w:tcPr>
            <w:tcW w:w="1049" w:type="dxa"/>
            <w:tcBorders>
              <w:top w:val="single" w:sz="4" w:space="0" w:color="0098A4"/>
              <w:bottom w:val="nil"/>
            </w:tcBorders>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$5,500</w:t>
            </w:r>
          </w:p>
        </w:tc>
        <w:tc>
          <w:tcPr>
            <w:tcW w:w="2551" w:type="dxa"/>
            <w:tcBorders>
              <w:top w:val="single" w:sz="4" w:space="0" w:color="0098A4"/>
              <w:bottom w:val="nil"/>
            </w:tcBorders>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Perspectives of a person with disability are considered in the workplace and these perspectives then filter to all artists XYZ Theatre engages with.</w:t>
            </w:r>
          </w:p>
        </w:tc>
        <w:tc>
          <w:tcPr>
            <w:tcW w:w="2959" w:type="dxa"/>
            <w:tcBorders>
              <w:top w:val="single" w:sz="4" w:space="0" w:color="0098A4"/>
              <w:bottom w:val="nil"/>
            </w:tcBorders>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Person with disability and suitable skills employed.</w:t>
            </w:r>
          </w:p>
        </w:tc>
        <w:tc>
          <w:tcPr>
            <w:tcW w:w="1518" w:type="dxa"/>
            <w:tcBorders>
              <w:top w:val="single" w:sz="4" w:space="0" w:color="0098A4"/>
              <w:bottom w:val="nil"/>
            </w:tcBorders>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Dec 20XX</w:t>
            </w:r>
          </w:p>
        </w:tc>
        <w:tc>
          <w:tcPr>
            <w:tcW w:w="1837" w:type="dxa"/>
            <w:gridSpan w:val="2"/>
            <w:tcBorders>
              <w:top w:val="single" w:sz="4" w:space="0" w:color="0098A4"/>
              <w:bottom w:val="nil"/>
            </w:tcBorders>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General Manager</w:t>
            </w:r>
          </w:p>
        </w:tc>
      </w:tr>
    </w:tbl>
    <w:p w:rsidR="00917C67" w:rsidRPr="00A253C5" w:rsidRDefault="00917C67" w:rsidP="00A253C5">
      <w:pPr>
        <w:rPr>
          <w:rFonts w:ascii="Gill Sans MT" w:hAnsi="Gill Sans MT"/>
          <w:sz w:val="24"/>
          <w:szCs w:val="24"/>
        </w:rPr>
      </w:pPr>
      <w:r w:rsidRPr="00A253C5">
        <w:rPr>
          <w:rFonts w:ascii="Gill Sans MT" w:hAnsi="Gill Sans MT"/>
          <w:sz w:val="24"/>
          <w:szCs w:val="24"/>
        </w:rPr>
        <w:br w:type="page"/>
      </w:r>
    </w:p>
    <w:p w:rsidR="009F4E3F" w:rsidRPr="005377B5" w:rsidRDefault="009F4E3F" w:rsidP="009F4E3F">
      <w:pPr>
        <w:pStyle w:val="ListParagraph"/>
        <w:spacing w:before="120" w:after="120"/>
        <w:ind w:left="0"/>
        <w:rPr>
          <w:rStyle w:val="SubtleEmphasis"/>
          <w:rFonts w:ascii="Gill Sans MT" w:hAnsi="Gill Sans MT" w:cs="Arial"/>
          <w:i w:val="0"/>
          <w:color w:val="0098A4"/>
          <w:szCs w:val="24"/>
        </w:rPr>
      </w:pPr>
      <w:r w:rsidRPr="005377B5">
        <w:rPr>
          <w:rStyle w:val="SubtleEmphasis"/>
          <w:rFonts w:ascii="Gill Sans MT" w:hAnsi="Gill Sans MT" w:cs="Arial"/>
          <w:i w:val="0"/>
          <w:color w:val="0098A4"/>
          <w:szCs w:val="24"/>
        </w:rPr>
        <w:lastRenderedPageBreak/>
        <w:t>OBJECTIVE 3: PHYSICAL ACCESS FOR AUDIENCES</w:t>
      </w:r>
    </w:p>
    <w:tbl>
      <w:tblPr>
        <w:tblStyle w:val="TableGrid"/>
        <w:tblW w:w="15104" w:type="dxa"/>
        <w:tblInd w:w="-35" w:type="dxa"/>
        <w:tblBorders>
          <w:top w:val="none" w:sz="0" w:space="0" w:color="auto"/>
          <w:left w:val="none" w:sz="0" w:space="0" w:color="auto"/>
          <w:bottom w:val="none" w:sz="0" w:space="0" w:color="auto"/>
          <w:right w:val="none" w:sz="0" w:space="0" w:color="auto"/>
          <w:insideH w:val="single" w:sz="4" w:space="0" w:color="0098A4"/>
          <w:insideV w:val="single" w:sz="4" w:space="0" w:color="0098A4"/>
        </w:tblBorders>
        <w:tblLook w:val="04A0" w:firstRow="1" w:lastRow="0" w:firstColumn="1" w:lastColumn="0" w:noHBand="0" w:noVBand="1"/>
      </w:tblPr>
      <w:tblGrid>
        <w:gridCol w:w="2273"/>
        <w:gridCol w:w="2949"/>
        <w:gridCol w:w="1442"/>
        <w:gridCol w:w="2126"/>
        <w:gridCol w:w="2981"/>
        <w:gridCol w:w="1498"/>
        <w:gridCol w:w="1835"/>
      </w:tblGrid>
      <w:tr w:rsidR="009F4E3F" w:rsidRPr="00A253C5" w:rsidTr="009F4E3F">
        <w:tc>
          <w:tcPr>
            <w:tcW w:w="2273" w:type="dxa"/>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Action</w:t>
            </w:r>
          </w:p>
        </w:tc>
        <w:tc>
          <w:tcPr>
            <w:tcW w:w="2949" w:type="dxa"/>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How</w:t>
            </w:r>
          </w:p>
        </w:tc>
        <w:tc>
          <w:tcPr>
            <w:tcW w:w="1442" w:type="dxa"/>
            <w:vAlign w:val="center"/>
          </w:tcPr>
          <w:p w:rsidR="009F4E3F" w:rsidRPr="0066392B" w:rsidRDefault="009F4E3F" w:rsidP="00234942">
            <w:pPr>
              <w:pStyle w:val="Subtitle"/>
              <w:spacing w:line="276" w:lineRule="auto"/>
              <w:rPr>
                <w:rFonts w:ascii="Gill Sans MT" w:hAnsi="Gill Sans MT"/>
                <w:color w:val="0098A4"/>
                <w:sz w:val="22"/>
              </w:rPr>
            </w:pPr>
            <w:r w:rsidRPr="0066392B">
              <w:rPr>
                <w:rFonts w:ascii="Gill Sans MT" w:hAnsi="Gill Sans MT" w:cs="Arial"/>
                <w:color w:val="0098A4"/>
                <w:sz w:val="22"/>
              </w:rPr>
              <w:t>Cost</w:t>
            </w:r>
          </w:p>
        </w:tc>
        <w:tc>
          <w:tcPr>
            <w:tcW w:w="2126" w:type="dxa"/>
            <w:vAlign w:val="center"/>
          </w:tcPr>
          <w:p w:rsidR="009F4E3F" w:rsidRPr="0066392B" w:rsidRDefault="009F4E3F" w:rsidP="00234942">
            <w:pPr>
              <w:pStyle w:val="Subtitle"/>
              <w:spacing w:line="276" w:lineRule="auto"/>
              <w:rPr>
                <w:rFonts w:ascii="Gill Sans MT" w:hAnsi="Gill Sans MT"/>
                <w:color w:val="0098A4"/>
                <w:sz w:val="22"/>
              </w:rPr>
            </w:pPr>
            <w:r w:rsidRPr="0066392B">
              <w:rPr>
                <w:rFonts w:ascii="Gill Sans MT" w:hAnsi="Gill Sans MT" w:cs="Arial"/>
                <w:color w:val="0098A4"/>
                <w:sz w:val="22"/>
              </w:rPr>
              <w:t>Outcome</w:t>
            </w:r>
          </w:p>
        </w:tc>
        <w:tc>
          <w:tcPr>
            <w:tcW w:w="2981" w:type="dxa"/>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 xml:space="preserve">Key </w:t>
            </w:r>
            <w:r>
              <w:rPr>
                <w:rFonts w:ascii="Gill Sans MT" w:hAnsi="Gill Sans MT" w:cs="Arial"/>
                <w:color w:val="0098A4"/>
                <w:sz w:val="22"/>
              </w:rPr>
              <w:t>p</w:t>
            </w:r>
            <w:r w:rsidRPr="0066392B">
              <w:rPr>
                <w:rFonts w:ascii="Gill Sans MT" w:hAnsi="Gill Sans MT" w:cs="Arial"/>
                <w:color w:val="0098A4"/>
                <w:sz w:val="22"/>
              </w:rPr>
              <w:t xml:space="preserve">erformance </w:t>
            </w:r>
            <w:r>
              <w:rPr>
                <w:rFonts w:ascii="Gill Sans MT" w:hAnsi="Gill Sans MT" w:cs="Arial"/>
                <w:color w:val="0098A4"/>
                <w:sz w:val="22"/>
              </w:rPr>
              <w:t>i</w:t>
            </w:r>
            <w:r w:rsidRPr="0066392B">
              <w:rPr>
                <w:rFonts w:ascii="Gill Sans MT" w:hAnsi="Gill Sans MT" w:cs="Arial"/>
                <w:color w:val="0098A4"/>
                <w:sz w:val="22"/>
              </w:rPr>
              <w:t>ndicators</w:t>
            </w:r>
          </w:p>
        </w:tc>
        <w:tc>
          <w:tcPr>
            <w:tcW w:w="1498" w:type="dxa"/>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Timeframe</w:t>
            </w:r>
          </w:p>
        </w:tc>
        <w:tc>
          <w:tcPr>
            <w:tcW w:w="1835" w:type="dxa"/>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Overall responsibility</w:t>
            </w:r>
          </w:p>
        </w:tc>
      </w:tr>
      <w:tr w:rsidR="009F4E3F" w:rsidRPr="00A253C5" w:rsidTr="009F4E3F">
        <w:tc>
          <w:tcPr>
            <w:tcW w:w="2273" w:type="dxa"/>
          </w:tcPr>
          <w:p w:rsidR="009F4E3F"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Develop methodology for collating audience demographics to capture numbers of disabled patrons attending performances throughout the year</w:t>
            </w:r>
            <w:r>
              <w:rPr>
                <w:rFonts w:ascii="Gill Sans MT" w:hAnsi="Gill Sans MT" w:cs="Arial"/>
                <w:sz w:val="24"/>
                <w:szCs w:val="24"/>
              </w:rPr>
              <w:t>.</w:t>
            </w:r>
          </w:p>
          <w:p w:rsidR="009F4E3F" w:rsidRPr="00A253C5" w:rsidRDefault="009F4E3F" w:rsidP="009F4E3F">
            <w:pPr>
              <w:pStyle w:val="ListParagraph"/>
              <w:ind w:left="0"/>
              <w:rPr>
                <w:rFonts w:ascii="Gill Sans MT" w:hAnsi="Gill Sans MT" w:cs="Arial"/>
                <w:sz w:val="24"/>
                <w:szCs w:val="24"/>
              </w:rPr>
            </w:pPr>
          </w:p>
        </w:tc>
        <w:tc>
          <w:tcPr>
            <w:tcW w:w="2949" w:type="dxa"/>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Consult with existing disability networks and theatre networks to develop a tool for capturing audience demographic information</w:t>
            </w:r>
            <w:r>
              <w:rPr>
                <w:rFonts w:ascii="Gill Sans MT" w:hAnsi="Gill Sans MT" w:cs="Arial"/>
                <w:sz w:val="24"/>
                <w:szCs w:val="24"/>
              </w:rPr>
              <w:t>.</w:t>
            </w:r>
          </w:p>
        </w:tc>
        <w:tc>
          <w:tcPr>
            <w:tcW w:w="1442" w:type="dxa"/>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nil</w:t>
            </w:r>
          </w:p>
        </w:tc>
        <w:tc>
          <w:tcPr>
            <w:tcW w:w="2126" w:type="dxa"/>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Better able to service patrons and increase our ability to target market our performances</w:t>
            </w:r>
            <w:r>
              <w:rPr>
                <w:rFonts w:ascii="Gill Sans MT" w:hAnsi="Gill Sans MT" w:cs="Arial"/>
                <w:sz w:val="24"/>
                <w:szCs w:val="24"/>
              </w:rPr>
              <w:t>.</w:t>
            </w:r>
          </w:p>
        </w:tc>
        <w:tc>
          <w:tcPr>
            <w:tcW w:w="2981" w:type="dxa"/>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Methodology and tools created and utilised in our marketing campaigns</w:t>
            </w:r>
            <w:r>
              <w:rPr>
                <w:rFonts w:ascii="Gill Sans MT" w:hAnsi="Gill Sans MT" w:cs="Arial"/>
                <w:sz w:val="24"/>
                <w:szCs w:val="24"/>
              </w:rPr>
              <w:t>.</w:t>
            </w:r>
          </w:p>
        </w:tc>
        <w:tc>
          <w:tcPr>
            <w:tcW w:w="1498" w:type="dxa"/>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March - April 20XX</w:t>
            </w:r>
          </w:p>
        </w:tc>
        <w:tc>
          <w:tcPr>
            <w:tcW w:w="1835" w:type="dxa"/>
          </w:tcPr>
          <w:p w:rsidR="009F4E3F" w:rsidRPr="00A253C5" w:rsidRDefault="009F4E3F" w:rsidP="009F4E3F">
            <w:pPr>
              <w:pStyle w:val="ListParagraph"/>
              <w:ind w:left="0"/>
              <w:rPr>
                <w:rFonts w:ascii="Gill Sans MT" w:hAnsi="Gill Sans MT" w:cs="Arial"/>
                <w:sz w:val="24"/>
                <w:szCs w:val="24"/>
              </w:rPr>
            </w:pPr>
            <w:r w:rsidRPr="00A253C5">
              <w:rPr>
                <w:rFonts w:ascii="Gill Sans MT" w:hAnsi="Gill Sans MT" w:cs="Arial"/>
                <w:sz w:val="24"/>
                <w:szCs w:val="24"/>
              </w:rPr>
              <w:t>General Manager and Front of House Manager</w:t>
            </w:r>
          </w:p>
        </w:tc>
      </w:tr>
      <w:tr w:rsidR="00917C67" w:rsidRPr="00A253C5" w:rsidTr="009F4E3F">
        <w:tc>
          <w:tcPr>
            <w:tcW w:w="2273"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Install hearing loop</w:t>
            </w:r>
            <w:r w:rsidR="009F4E3F">
              <w:rPr>
                <w:rFonts w:ascii="Gill Sans MT" w:hAnsi="Gill Sans MT" w:cs="Arial"/>
                <w:sz w:val="24"/>
                <w:szCs w:val="24"/>
              </w:rPr>
              <w:t>.</w:t>
            </w:r>
            <w:r w:rsidRPr="00A253C5">
              <w:rPr>
                <w:rFonts w:ascii="Gill Sans MT" w:hAnsi="Gill Sans MT" w:cs="Arial"/>
                <w:sz w:val="24"/>
                <w:szCs w:val="24"/>
              </w:rPr>
              <w:t xml:space="preserve"> </w:t>
            </w:r>
          </w:p>
          <w:p w:rsidR="00917C67" w:rsidRPr="00A253C5" w:rsidRDefault="00917C67" w:rsidP="009F4E3F">
            <w:pPr>
              <w:pStyle w:val="ListParagraph"/>
              <w:ind w:left="0"/>
              <w:rPr>
                <w:rFonts w:ascii="Gill Sans MT" w:hAnsi="Gill Sans MT" w:cs="Arial"/>
                <w:sz w:val="24"/>
                <w:szCs w:val="24"/>
              </w:rPr>
            </w:pPr>
          </w:p>
        </w:tc>
        <w:tc>
          <w:tcPr>
            <w:tcW w:w="2949"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Company identified</w:t>
            </w:r>
            <w:r w:rsidR="009F4E3F">
              <w:rPr>
                <w:rFonts w:ascii="Gill Sans MT" w:hAnsi="Gill Sans MT" w:cs="Arial"/>
                <w:sz w:val="24"/>
                <w:szCs w:val="24"/>
              </w:rPr>
              <w:t>.</w:t>
            </w:r>
          </w:p>
          <w:p w:rsidR="00917C67" w:rsidRPr="00A253C5" w:rsidRDefault="00917C67" w:rsidP="009F4E3F">
            <w:pPr>
              <w:pStyle w:val="ListParagraph"/>
              <w:ind w:left="0"/>
              <w:rPr>
                <w:rFonts w:ascii="Gill Sans MT" w:hAnsi="Gill Sans MT" w:cs="Arial"/>
                <w:sz w:val="24"/>
                <w:szCs w:val="24"/>
              </w:rPr>
            </w:pPr>
          </w:p>
        </w:tc>
        <w:tc>
          <w:tcPr>
            <w:tcW w:w="1442"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$8,000 1</w:t>
            </w:r>
            <w:r w:rsidRPr="00A253C5">
              <w:rPr>
                <w:rFonts w:ascii="Gill Sans MT" w:hAnsi="Gill Sans MT" w:cs="Arial"/>
                <w:sz w:val="24"/>
                <w:szCs w:val="24"/>
                <w:vertAlign w:val="superscript"/>
              </w:rPr>
              <w:t>st</w:t>
            </w:r>
            <w:r w:rsidRPr="00A253C5">
              <w:rPr>
                <w:rFonts w:ascii="Gill Sans MT" w:hAnsi="Gill Sans MT" w:cs="Arial"/>
                <w:sz w:val="24"/>
                <w:szCs w:val="24"/>
              </w:rPr>
              <w:t xml:space="preserve"> instalment;</w:t>
            </w:r>
          </w:p>
          <w:p w:rsidR="00917C67" w:rsidRPr="00A253C5" w:rsidRDefault="00917C67" w:rsidP="009F4E3F">
            <w:pPr>
              <w:pStyle w:val="ListParagraph"/>
              <w:ind w:left="0"/>
              <w:rPr>
                <w:rFonts w:ascii="Gill Sans MT" w:hAnsi="Gill Sans MT" w:cs="Arial"/>
                <w:sz w:val="24"/>
                <w:szCs w:val="24"/>
              </w:rPr>
            </w:pPr>
          </w:p>
          <w:p w:rsidR="00917C67"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$8,000 2</w:t>
            </w:r>
            <w:r w:rsidRPr="00A253C5">
              <w:rPr>
                <w:rFonts w:ascii="Gill Sans MT" w:hAnsi="Gill Sans MT" w:cs="Arial"/>
                <w:sz w:val="24"/>
                <w:szCs w:val="24"/>
                <w:vertAlign w:val="superscript"/>
              </w:rPr>
              <w:t>nd</w:t>
            </w:r>
            <w:r w:rsidRPr="00A253C5">
              <w:rPr>
                <w:rFonts w:ascii="Gill Sans MT" w:hAnsi="Gill Sans MT" w:cs="Arial"/>
                <w:sz w:val="24"/>
                <w:szCs w:val="24"/>
              </w:rPr>
              <w:t xml:space="preserve"> instalment</w:t>
            </w:r>
          </w:p>
          <w:p w:rsidR="009F4E3F" w:rsidRPr="00A253C5" w:rsidRDefault="009F4E3F" w:rsidP="009F4E3F">
            <w:pPr>
              <w:pStyle w:val="ListParagraph"/>
              <w:ind w:left="0"/>
              <w:rPr>
                <w:rFonts w:ascii="Gill Sans MT" w:hAnsi="Gill Sans MT" w:cs="Arial"/>
                <w:sz w:val="24"/>
                <w:szCs w:val="24"/>
              </w:rPr>
            </w:pPr>
          </w:p>
        </w:tc>
        <w:tc>
          <w:tcPr>
            <w:tcW w:w="2126"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More patrons with hearing loss able to attend our theatre</w:t>
            </w:r>
            <w:r w:rsidR="009F4E3F">
              <w:rPr>
                <w:rFonts w:ascii="Gill Sans MT" w:hAnsi="Gill Sans MT" w:cs="Arial"/>
                <w:sz w:val="24"/>
                <w:szCs w:val="24"/>
              </w:rPr>
              <w:t>.</w:t>
            </w:r>
          </w:p>
        </w:tc>
        <w:tc>
          <w:tcPr>
            <w:tcW w:w="2981" w:type="dxa"/>
          </w:tcPr>
          <w:p w:rsidR="00917C67" w:rsidRPr="00A253C5" w:rsidRDefault="00CB43B1" w:rsidP="009F4E3F">
            <w:pPr>
              <w:pStyle w:val="ListParagraph"/>
              <w:ind w:left="0"/>
              <w:rPr>
                <w:rFonts w:ascii="Gill Sans MT" w:hAnsi="Gill Sans MT" w:cs="Arial"/>
                <w:sz w:val="24"/>
                <w:szCs w:val="24"/>
              </w:rPr>
            </w:pPr>
            <w:r w:rsidRPr="00A253C5">
              <w:rPr>
                <w:rFonts w:ascii="Gill Sans MT" w:hAnsi="Gill Sans MT" w:cs="Arial"/>
                <w:sz w:val="24"/>
                <w:szCs w:val="24"/>
              </w:rPr>
              <w:t>Hearing Loop installed. M</w:t>
            </w:r>
            <w:r w:rsidR="00917C67" w:rsidRPr="00A253C5">
              <w:rPr>
                <w:rFonts w:ascii="Gill Sans MT" w:hAnsi="Gill Sans MT" w:cs="Arial"/>
                <w:sz w:val="24"/>
                <w:szCs w:val="24"/>
              </w:rPr>
              <w:t xml:space="preserve">ethodology utilised to show </w:t>
            </w:r>
            <w:r w:rsidRPr="00A253C5">
              <w:rPr>
                <w:rFonts w:ascii="Gill Sans MT" w:hAnsi="Gill Sans MT" w:cs="Arial"/>
                <w:sz w:val="24"/>
                <w:szCs w:val="24"/>
              </w:rPr>
              <w:t># patrons using service</w:t>
            </w:r>
            <w:r w:rsidR="009F4E3F">
              <w:rPr>
                <w:rFonts w:ascii="Gill Sans MT" w:hAnsi="Gill Sans MT" w:cs="Arial"/>
                <w:sz w:val="24"/>
                <w:szCs w:val="24"/>
              </w:rPr>
              <w:t>.</w:t>
            </w:r>
          </w:p>
        </w:tc>
        <w:tc>
          <w:tcPr>
            <w:tcW w:w="1498"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Jan- May 20XX</w:t>
            </w:r>
          </w:p>
        </w:tc>
        <w:tc>
          <w:tcPr>
            <w:tcW w:w="1835"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General Manager</w:t>
            </w:r>
          </w:p>
        </w:tc>
      </w:tr>
      <w:tr w:rsidR="00917C67" w:rsidRPr="00A253C5" w:rsidTr="009F4E3F">
        <w:tc>
          <w:tcPr>
            <w:tcW w:w="2273"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Build wheelchair ramp on front entrance</w:t>
            </w:r>
            <w:r w:rsidR="009F4E3F">
              <w:rPr>
                <w:rFonts w:ascii="Gill Sans MT" w:hAnsi="Gill Sans MT" w:cs="Arial"/>
                <w:sz w:val="24"/>
                <w:szCs w:val="24"/>
              </w:rPr>
              <w:t>.</w:t>
            </w:r>
            <w:r w:rsidRPr="00A253C5">
              <w:rPr>
                <w:rFonts w:ascii="Gill Sans MT" w:hAnsi="Gill Sans MT" w:cs="Arial"/>
                <w:sz w:val="24"/>
                <w:szCs w:val="24"/>
              </w:rPr>
              <w:t xml:space="preserve"> </w:t>
            </w:r>
          </w:p>
        </w:tc>
        <w:tc>
          <w:tcPr>
            <w:tcW w:w="2949"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I</w:t>
            </w:r>
            <w:r w:rsidR="00CB43B1" w:rsidRPr="00A253C5">
              <w:rPr>
                <w:rFonts w:ascii="Gill Sans MT" w:hAnsi="Gill Sans MT" w:cs="Arial"/>
                <w:sz w:val="24"/>
                <w:szCs w:val="24"/>
              </w:rPr>
              <w:t>D</w:t>
            </w:r>
            <w:r w:rsidRPr="00A253C5">
              <w:rPr>
                <w:rFonts w:ascii="Gill Sans MT" w:hAnsi="Gill Sans MT" w:cs="Arial"/>
                <w:sz w:val="24"/>
                <w:szCs w:val="24"/>
              </w:rPr>
              <w:t xml:space="preserve"> company to build ramp, consult with existing disability networks during installation, </w:t>
            </w:r>
            <w:r w:rsidR="009F4E3F">
              <w:rPr>
                <w:rFonts w:ascii="Gill Sans MT" w:hAnsi="Gill Sans MT" w:cs="Arial"/>
                <w:sz w:val="24"/>
                <w:szCs w:val="24"/>
              </w:rPr>
              <w:t>and</w:t>
            </w:r>
            <w:r w:rsidR="00CB43B1" w:rsidRPr="00A253C5">
              <w:rPr>
                <w:rFonts w:ascii="Gill Sans MT" w:hAnsi="Gill Sans MT" w:cs="Arial"/>
                <w:sz w:val="24"/>
                <w:szCs w:val="24"/>
              </w:rPr>
              <w:t xml:space="preserve"> fundraise</w:t>
            </w:r>
            <w:r w:rsidR="009F4E3F">
              <w:rPr>
                <w:rFonts w:ascii="Gill Sans MT" w:hAnsi="Gill Sans MT" w:cs="Arial"/>
                <w:sz w:val="24"/>
                <w:szCs w:val="24"/>
              </w:rPr>
              <w:t>.</w:t>
            </w:r>
          </w:p>
        </w:tc>
        <w:tc>
          <w:tcPr>
            <w:tcW w:w="1442"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$25,000</w:t>
            </w:r>
          </w:p>
        </w:tc>
        <w:tc>
          <w:tcPr>
            <w:tcW w:w="2126"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 xml:space="preserve">More wheelchair users and </w:t>
            </w:r>
            <w:r w:rsidR="005E6AB7" w:rsidRPr="00A253C5">
              <w:rPr>
                <w:rFonts w:ascii="Gill Sans MT" w:hAnsi="Gill Sans MT" w:cs="Arial"/>
                <w:sz w:val="24"/>
                <w:szCs w:val="24"/>
              </w:rPr>
              <w:t>parents</w:t>
            </w:r>
            <w:r w:rsidRPr="00A253C5">
              <w:rPr>
                <w:rFonts w:ascii="Gill Sans MT" w:hAnsi="Gill Sans MT" w:cs="Arial"/>
                <w:sz w:val="24"/>
                <w:szCs w:val="24"/>
              </w:rPr>
              <w:t xml:space="preserve"> with prams able to access our theatre</w:t>
            </w:r>
            <w:r w:rsidR="009F4E3F">
              <w:rPr>
                <w:rFonts w:ascii="Gill Sans MT" w:hAnsi="Gill Sans MT" w:cs="Arial"/>
                <w:sz w:val="24"/>
                <w:szCs w:val="24"/>
              </w:rPr>
              <w:t>.</w:t>
            </w:r>
          </w:p>
        </w:tc>
        <w:tc>
          <w:tcPr>
            <w:tcW w:w="2981" w:type="dxa"/>
          </w:tcPr>
          <w:p w:rsidR="00917C67"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Wheelchair ramp installed</w:t>
            </w:r>
            <w:r w:rsidR="00CB43B1" w:rsidRPr="00A253C5">
              <w:rPr>
                <w:rFonts w:ascii="Gill Sans MT" w:hAnsi="Gill Sans MT" w:cs="Arial"/>
                <w:sz w:val="24"/>
                <w:szCs w:val="24"/>
              </w:rPr>
              <w:t>.</w:t>
            </w:r>
            <w:r w:rsidRPr="00A253C5">
              <w:rPr>
                <w:rFonts w:ascii="Gill Sans MT" w:hAnsi="Gill Sans MT" w:cs="Arial"/>
                <w:sz w:val="24"/>
                <w:szCs w:val="24"/>
              </w:rPr>
              <w:t xml:space="preserve"> </w:t>
            </w:r>
            <w:r w:rsidR="00CB43B1" w:rsidRPr="00A253C5">
              <w:rPr>
                <w:rFonts w:ascii="Gill Sans MT" w:hAnsi="Gill Sans MT" w:cs="Arial"/>
                <w:sz w:val="24"/>
                <w:szCs w:val="24"/>
              </w:rPr>
              <w:t>M</w:t>
            </w:r>
            <w:r w:rsidRPr="00A253C5">
              <w:rPr>
                <w:rFonts w:ascii="Gill Sans MT" w:hAnsi="Gill Sans MT" w:cs="Arial"/>
                <w:sz w:val="24"/>
                <w:szCs w:val="24"/>
              </w:rPr>
              <w:t xml:space="preserve">ethodology utilised to show </w:t>
            </w:r>
            <w:r w:rsidR="00CB43B1" w:rsidRPr="00A253C5">
              <w:rPr>
                <w:rFonts w:ascii="Gill Sans MT" w:hAnsi="Gill Sans MT" w:cs="Arial"/>
                <w:sz w:val="24"/>
                <w:szCs w:val="24"/>
              </w:rPr>
              <w:t>#</w:t>
            </w:r>
            <w:r w:rsidRPr="00A253C5">
              <w:rPr>
                <w:rFonts w:ascii="Gill Sans MT" w:hAnsi="Gill Sans MT" w:cs="Arial"/>
                <w:sz w:val="24"/>
                <w:szCs w:val="24"/>
              </w:rPr>
              <w:t xml:space="preserve"> patrons </w:t>
            </w:r>
            <w:r w:rsidR="00CB43B1" w:rsidRPr="00A253C5">
              <w:rPr>
                <w:rFonts w:ascii="Gill Sans MT" w:hAnsi="Gill Sans MT" w:cs="Arial"/>
                <w:sz w:val="24"/>
                <w:szCs w:val="24"/>
              </w:rPr>
              <w:t>using service</w:t>
            </w:r>
            <w:r w:rsidR="009F4E3F">
              <w:rPr>
                <w:rFonts w:ascii="Gill Sans MT" w:hAnsi="Gill Sans MT" w:cs="Arial"/>
                <w:sz w:val="24"/>
                <w:szCs w:val="24"/>
              </w:rPr>
              <w:t>.</w:t>
            </w:r>
          </w:p>
          <w:p w:rsidR="009F4E3F" w:rsidRPr="00A253C5" w:rsidRDefault="009F4E3F" w:rsidP="009F4E3F">
            <w:pPr>
              <w:pStyle w:val="ListParagraph"/>
              <w:ind w:left="0"/>
              <w:rPr>
                <w:rFonts w:ascii="Gill Sans MT" w:hAnsi="Gill Sans MT" w:cs="Arial"/>
                <w:sz w:val="24"/>
                <w:szCs w:val="24"/>
              </w:rPr>
            </w:pPr>
          </w:p>
        </w:tc>
        <w:tc>
          <w:tcPr>
            <w:tcW w:w="1498"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May - October 20XX</w:t>
            </w:r>
          </w:p>
        </w:tc>
        <w:tc>
          <w:tcPr>
            <w:tcW w:w="1835"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General Manager</w:t>
            </w:r>
          </w:p>
        </w:tc>
      </w:tr>
      <w:tr w:rsidR="00917C67" w:rsidRPr="00A253C5" w:rsidTr="009F4E3F">
        <w:tc>
          <w:tcPr>
            <w:tcW w:w="2273"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Investigate audio-description services and how frequently this service could be offered</w:t>
            </w:r>
            <w:r w:rsidR="009F4E3F">
              <w:rPr>
                <w:rFonts w:ascii="Gill Sans MT" w:hAnsi="Gill Sans MT" w:cs="Arial"/>
                <w:sz w:val="24"/>
                <w:szCs w:val="24"/>
              </w:rPr>
              <w:t>.</w:t>
            </w:r>
          </w:p>
        </w:tc>
        <w:tc>
          <w:tcPr>
            <w:tcW w:w="2949"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 xml:space="preserve">Utilising existing disability </w:t>
            </w:r>
            <w:r w:rsidR="009F4E3F" w:rsidRPr="00A253C5">
              <w:rPr>
                <w:rFonts w:ascii="Gill Sans MT" w:hAnsi="Gill Sans MT" w:cs="Arial"/>
                <w:sz w:val="24"/>
                <w:szCs w:val="24"/>
              </w:rPr>
              <w:t>networks</w:t>
            </w:r>
            <w:r w:rsidRPr="00A253C5">
              <w:rPr>
                <w:rFonts w:ascii="Gill Sans MT" w:hAnsi="Gill Sans MT" w:cs="Arial"/>
                <w:sz w:val="24"/>
                <w:szCs w:val="24"/>
              </w:rPr>
              <w:t xml:space="preserve"> identify available audio describers and cost</w:t>
            </w:r>
            <w:r w:rsidR="009F4E3F">
              <w:rPr>
                <w:rFonts w:ascii="Gill Sans MT" w:hAnsi="Gill Sans MT" w:cs="Arial"/>
                <w:sz w:val="24"/>
                <w:szCs w:val="24"/>
              </w:rPr>
              <w:t>.</w:t>
            </w:r>
          </w:p>
        </w:tc>
        <w:tc>
          <w:tcPr>
            <w:tcW w:w="1442"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Investigation nil cost;</w:t>
            </w:r>
          </w:p>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$2,500 audio description per season</w:t>
            </w:r>
          </w:p>
          <w:p w:rsidR="00917C67" w:rsidRPr="00A253C5" w:rsidRDefault="00917C67" w:rsidP="009F4E3F">
            <w:pPr>
              <w:pStyle w:val="ListParagraph"/>
              <w:ind w:left="0"/>
              <w:rPr>
                <w:rFonts w:ascii="Gill Sans MT" w:hAnsi="Gill Sans MT" w:cs="Arial"/>
                <w:sz w:val="24"/>
                <w:szCs w:val="24"/>
              </w:rPr>
            </w:pPr>
          </w:p>
        </w:tc>
        <w:tc>
          <w:tcPr>
            <w:tcW w:w="2126"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Ability to offer audio described performances for vision impaired and blind patrons</w:t>
            </w:r>
            <w:r w:rsidR="009F4E3F">
              <w:rPr>
                <w:rFonts w:ascii="Gill Sans MT" w:hAnsi="Gill Sans MT" w:cs="Arial"/>
                <w:sz w:val="24"/>
                <w:szCs w:val="24"/>
              </w:rPr>
              <w:t>.</w:t>
            </w:r>
          </w:p>
        </w:tc>
        <w:tc>
          <w:tcPr>
            <w:tcW w:w="2981"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Scope for available audio describers and fundraising required to offer this service completed</w:t>
            </w:r>
            <w:r w:rsidR="009F4E3F">
              <w:rPr>
                <w:rFonts w:ascii="Gill Sans MT" w:hAnsi="Gill Sans MT" w:cs="Arial"/>
                <w:sz w:val="24"/>
                <w:szCs w:val="24"/>
              </w:rPr>
              <w:t>.</w:t>
            </w:r>
          </w:p>
        </w:tc>
        <w:tc>
          <w:tcPr>
            <w:tcW w:w="1498"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Dec 20XX</w:t>
            </w:r>
          </w:p>
        </w:tc>
        <w:tc>
          <w:tcPr>
            <w:tcW w:w="1835" w:type="dxa"/>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Operations Manager</w:t>
            </w:r>
          </w:p>
        </w:tc>
      </w:tr>
      <w:tr w:rsidR="009F4E3F" w:rsidRPr="00A253C5" w:rsidTr="009F4E3F">
        <w:tc>
          <w:tcPr>
            <w:tcW w:w="15104" w:type="dxa"/>
            <w:gridSpan w:val="7"/>
            <w:tcBorders>
              <w:bottom w:val="nil"/>
            </w:tcBorders>
          </w:tcPr>
          <w:p w:rsidR="009F4E3F" w:rsidRPr="005377B5" w:rsidRDefault="009F4E3F" w:rsidP="009F4E3F">
            <w:pPr>
              <w:pStyle w:val="ListParagraph"/>
              <w:spacing w:before="120" w:after="120"/>
              <w:ind w:left="0"/>
              <w:rPr>
                <w:rStyle w:val="SubtleEmphasis"/>
                <w:rFonts w:ascii="Gill Sans MT" w:hAnsi="Gill Sans MT" w:cs="Arial"/>
                <w:i w:val="0"/>
                <w:color w:val="0098A4"/>
                <w:szCs w:val="24"/>
              </w:rPr>
            </w:pPr>
            <w:r w:rsidRPr="005377B5">
              <w:rPr>
                <w:rStyle w:val="SubtleEmphasis"/>
                <w:rFonts w:ascii="Gill Sans MT" w:hAnsi="Gill Sans MT" w:cs="Arial"/>
                <w:i w:val="0"/>
                <w:color w:val="0098A4"/>
                <w:szCs w:val="24"/>
              </w:rPr>
              <w:lastRenderedPageBreak/>
              <w:t>OBJECTIVE 3: PHYSICAL ACCESS FOR AUDIENCES</w:t>
            </w:r>
            <w:r>
              <w:rPr>
                <w:rStyle w:val="SubtleEmphasis"/>
                <w:rFonts w:ascii="Gill Sans MT" w:hAnsi="Gill Sans MT" w:cs="Arial"/>
                <w:i w:val="0"/>
                <w:color w:val="0098A4"/>
                <w:szCs w:val="24"/>
              </w:rPr>
              <w:t xml:space="preserve"> continued</w:t>
            </w:r>
          </w:p>
          <w:p w:rsidR="009F4E3F" w:rsidRPr="00A253C5" w:rsidRDefault="009F4E3F" w:rsidP="009F4E3F">
            <w:pPr>
              <w:pStyle w:val="ListParagraph"/>
              <w:ind w:left="0"/>
              <w:rPr>
                <w:rFonts w:ascii="Gill Sans MT" w:hAnsi="Gill Sans MT" w:cs="Arial"/>
                <w:sz w:val="24"/>
                <w:szCs w:val="24"/>
              </w:rPr>
            </w:pPr>
          </w:p>
        </w:tc>
      </w:tr>
      <w:tr w:rsidR="009F4E3F" w:rsidRPr="00A253C5" w:rsidTr="009F4E3F">
        <w:tc>
          <w:tcPr>
            <w:tcW w:w="2273" w:type="dxa"/>
            <w:tcBorders>
              <w:top w:val="nil"/>
              <w:bottom w:val="single" w:sz="4" w:space="0" w:color="0098A4"/>
            </w:tcBorders>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Action</w:t>
            </w:r>
          </w:p>
        </w:tc>
        <w:tc>
          <w:tcPr>
            <w:tcW w:w="2949" w:type="dxa"/>
            <w:tcBorders>
              <w:top w:val="nil"/>
              <w:bottom w:val="single" w:sz="4" w:space="0" w:color="0098A4"/>
            </w:tcBorders>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How</w:t>
            </w:r>
          </w:p>
        </w:tc>
        <w:tc>
          <w:tcPr>
            <w:tcW w:w="1442" w:type="dxa"/>
            <w:tcBorders>
              <w:top w:val="nil"/>
              <w:bottom w:val="single" w:sz="4" w:space="0" w:color="0098A4"/>
            </w:tcBorders>
            <w:vAlign w:val="center"/>
          </w:tcPr>
          <w:p w:rsidR="009F4E3F" w:rsidRPr="0066392B" w:rsidRDefault="009F4E3F" w:rsidP="00234942">
            <w:pPr>
              <w:pStyle w:val="Subtitle"/>
              <w:spacing w:line="276" w:lineRule="auto"/>
              <w:rPr>
                <w:rFonts w:ascii="Gill Sans MT" w:hAnsi="Gill Sans MT"/>
                <w:color w:val="0098A4"/>
                <w:sz w:val="22"/>
              </w:rPr>
            </w:pPr>
            <w:r w:rsidRPr="0066392B">
              <w:rPr>
                <w:rFonts w:ascii="Gill Sans MT" w:hAnsi="Gill Sans MT" w:cs="Arial"/>
                <w:color w:val="0098A4"/>
                <w:sz w:val="22"/>
              </w:rPr>
              <w:t>Cost</w:t>
            </w:r>
          </w:p>
        </w:tc>
        <w:tc>
          <w:tcPr>
            <w:tcW w:w="2126" w:type="dxa"/>
            <w:tcBorders>
              <w:top w:val="nil"/>
              <w:bottom w:val="single" w:sz="4" w:space="0" w:color="0098A4"/>
            </w:tcBorders>
            <w:vAlign w:val="center"/>
          </w:tcPr>
          <w:p w:rsidR="009F4E3F" w:rsidRPr="0066392B" w:rsidRDefault="009F4E3F" w:rsidP="00234942">
            <w:pPr>
              <w:pStyle w:val="Subtitle"/>
              <w:spacing w:line="276" w:lineRule="auto"/>
              <w:rPr>
                <w:rFonts w:ascii="Gill Sans MT" w:hAnsi="Gill Sans MT"/>
                <w:color w:val="0098A4"/>
                <w:sz w:val="22"/>
              </w:rPr>
            </w:pPr>
            <w:r w:rsidRPr="0066392B">
              <w:rPr>
                <w:rFonts w:ascii="Gill Sans MT" w:hAnsi="Gill Sans MT" w:cs="Arial"/>
                <w:color w:val="0098A4"/>
                <w:sz w:val="22"/>
              </w:rPr>
              <w:t>Outcome</w:t>
            </w:r>
          </w:p>
        </w:tc>
        <w:tc>
          <w:tcPr>
            <w:tcW w:w="2981" w:type="dxa"/>
            <w:tcBorders>
              <w:top w:val="nil"/>
              <w:bottom w:val="single" w:sz="4" w:space="0" w:color="0098A4"/>
            </w:tcBorders>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 xml:space="preserve">Key </w:t>
            </w:r>
            <w:r>
              <w:rPr>
                <w:rFonts w:ascii="Gill Sans MT" w:hAnsi="Gill Sans MT" w:cs="Arial"/>
                <w:color w:val="0098A4"/>
                <w:sz w:val="22"/>
              </w:rPr>
              <w:t>p</w:t>
            </w:r>
            <w:r w:rsidRPr="0066392B">
              <w:rPr>
                <w:rFonts w:ascii="Gill Sans MT" w:hAnsi="Gill Sans MT" w:cs="Arial"/>
                <w:color w:val="0098A4"/>
                <w:sz w:val="22"/>
              </w:rPr>
              <w:t xml:space="preserve">erformance </w:t>
            </w:r>
            <w:r>
              <w:rPr>
                <w:rFonts w:ascii="Gill Sans MT" w:hAnsi="Gill Sans MT" w:cs="Arial"/>
                <w:color w:val="0098A4"/>
                <w:sz w:val="22"/>
              </w:rPr>
              <w:t>i</w:t>
            </w:r>
            <w:r w:rsidRPr="0066392B">
              <w:rPr>
                <w:rFonts w:ascii="Gill Sans MT" w:hAnsi="Gill Sans MT" w:cs="Arial"/>
                <w:color w:val="0098A4"/>
                <w:sz w:val="22"/>
              </w:rPr>
              <w:t>ndicators</w:t>
            </w:r>
          </w:p>
        </w:tc>
        <w:tc>
          <w:tcPr>
            <w:tcW w:w="1498" w:type="dxa"/>
            <w:tcBorders>
              <w:top w:val="nil"/>
              <w:bottom w:val="single" w:sz="4" w:space="0" w:color="0098A4"/>
            </w:tcBorders>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Timeframe</w:t>
            </w:r>
          </w:p>
        </w:tc>
        <w:tc>
          <w:tcPr>
            <w:tcW w:w="1835" w:type="dxa"/>
            <w:tcBorders>
              <w:top w:val="nil"/>
              <w:bottom w:val="single" w:sz="4" w:space="0" w:color="0098A4"/>
            </w:tcBorders>
            <w:vAlign w:val="center"/>
          </w:tcPr>
          <w:p w:rsidR="009F4E3F" w:rsidRPr="0066392B" w:rsidRDefault="009F4E3F" w:rsidP="00234942">
            <w:pPr>
              <w:pStyle w:val="Subtitle"/>
              <w:spacing w:line="276" w:lineRule="auto"/>
              <w:rPr>
                <w:rFonts w:ascii="Gill Sans MT" w:hAnsi="Gill Sans MT" w:cs="Arial"/>
                <w:color w:val="0098A4"/>
                <w:sz w:val="22"/>
              </w:rPr>
            </w:pPr>
            <w:r w:rsidRPr="0066392B">
              <w:rPr>
                <w:rFonts w:ascii="Gill Sans MT" w:hAnsi="Gill Sans MT" w:cs="Arial"/>
                <w:color w:val="0098A4"/>
                <w:sz w:val="22"/>
              </w:rPr>
              <w:t>Overall responsibility</w:t>
            </w:r>
          </w:p>
        </w:tc>
      </w:tr>
      <w:tr w:rsidR="00CB43B1" w:rsidRPr="00A253C5" w:rsidTr="009F4E3F">
        <w:tc>
          <w:tcPr>
            <w:tcW w:w="2273" w:type="dxa"/>
            <w:tcBorders>
              <w:top w:val="single" w:sz="4" w:space="0" w:color="0098A4"/>
            </w:tcBorders>
          </w:tcPr>
          <w:p w:rsidR="00917C67" w:rsidRPr="00A253C5" w:rsidRDefault="00917C67" w:rsidP="009F4E3F">
            <w:pPr>
              <w:pStyle w:val="ListParagraph"/>
              <w:spacing w:before="120" w:after="120"/>
              <w:ind w:left="33"/>
              <w:rPr>
                <w:rFonts w:ascii="Gill Sans MT" w:hAnsi="Gill Sans MT" w:cs="Arial"/>
                <w:sz w:val="24"/>
                <w:szCs w:val="24"/>
              </w:rPr>
            </w:pPr>
            <w:r w:rsidRPr="00A253C5">
              <w:rPr>
                <w:rFonts w:ascii="Gill Sans MT" w:hAnsi="Gill Sans MT" w:cs="Arial"/>
                <w:sz w:val="24"/>
                <w:szCs w:val="24"/>
              </w:rPr>
              <w:t>Budget for at least one open captioned performance every 6 months</w:t>
            </w:r>
            <w:r w:rsidR="009F4E3F">
              <w:rPr>
                <w:rFonts w:ascii="Gill Sans MT" w:hAnsi="Gill Sans MT" w:cs="Arial"/>
                <w:sz w:val="24"/>
                <w:szCs w:val="24"/>
              </w:rPr>
              <w:t>.</w:t>
            </w:r>
          </w:p>
          <w:p w:rsidR="00917C67" w:rsidRPr="00A253C5" w:rsidRDefault="00917C67" w:rsidP="009F4E3F">
            <w:pPr>
              <w:pStyle w:val="ListParagraph"/>
              <w:ind w:left="0"/>
              <w:rPr>
                <w:rFonts w:ascii="Gill Sans MT" w:hAnsi="Gill Sans MT" w:cs="Arial"/>
                <w:sz w:val="24"/>
                <w:szCs w:val="24"/>
              </w:rPr>
            </w:pPr>
          </w:p>
        </w:tc>
        <w:tc>
          <w:tcPr>
            <w:tcW w:w="2949" w:type="dxa"/>
            <w:tcBorders>
              <w:top w:val="single" w:sz="4" w:space="0" w:color="0098A4"/>
            </w:tcBorders>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Captioning Services already contracted to deliver 1 performance per year – increase this to 2 performances per year</w:t>
            </w:r>
            <w:r w:rsidR="009F4E3F">
              <w:rPr>
                <w:rFonts w:ascii="Gill Sans MT" w:hAnsi="Gill Sans MT" w:cs="Arial"/>
                <w:sz w:val="24"/>
                <w:szCs w:val="24"/>
              </w:rPr>
              <w:t>.</w:t>
            </w:r>
          </w:p>
        </w:tc>
        <w:tc>
          <w:tcPr>
            <w:tcW w:w="1442" w:type="dxa"/>
            <w:tcBorders>
              <w:top w:val="single" w:sz="4" w:space="0" w:color="0098A4"/>
            </w:tcBorders>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$1,150 per show + $1,200 to caption</w:t>
            </w:r>
            <w:r w:rsidR="00CB43B1" w:rsidRPr="00A253C5">
              <w:rPr>
                <w:rFonts w:ascii="Gill Sans MT" w:hAnsi="Gill Sans MT" w:cs="Arial"/>
                <w:sz w:val="24"/>
                <w:szCs w:val="24"/>
              </w:rPr>
              <w:t>;</w:t>
            </w:r>
          </w:p>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Thus $4,700 per year for 2 shows</w:t>
            </w:r>
          </w:p>
          <w:p w:rsidR="00917C67" w:rsidRPr="00A253C5" w:rsidRDefault="00917C67" w:rsidP="009F4E3F">
            <w:pPr>
              <w:pStyle w:val="ListParagraph"/>
              <w:ind w:left="0"/>
              <w:rPr>
                <w:rFonts w:ascii="Gill Sans MT" w:hAnsi="Gill Sans MT" w:cs="Arial"/>
                <w:sz w:val="24"/>
                <w:szCs w:val="24"/>
              </w:rPr>
            </w:pPr>
          </w:p>
        </w:tc>
        <w:tc>
          <w:tcPr>
            <w:tcW w:w="2126" w:type="dxa"/>
            <w:tcBorders>
              <w:top w:val="single" w:sz="4" w:space="0" w:color="0098A4"/>
            </w:tcBorders>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More patrons who are Deaf or hard of hearing access our theatre</w:t>
            </w:r>
            <w:r w:rsidR="009F4E3F">
              <w:rPr>
                <w:rFonts w:ascii="Gill Sans MT" w:hAnsi="Gill Sans MT" w:cs="Arial"/>
                <w:sz w:val="24"/>
                <w:szCs w:val="24"/>
              </w:rPr>
              <w:t>.</w:t>
            </w:r>
          </w:p>
        </w:tc>
        <w:tc>
          <w:tcPr>
            <w:tcW w:w="2981" w:type="dxa"/>
            <w:tcBorders>
              <w:top w:val="single" w:sz="4" w:space="0" w:color="0098A4"/>
            </w:tcBorders>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Methodology utilised to show how many patrons use the captioning service</w:t>
            </w:r>
            <w:r w:rsidR="009F4E3F">
              <w:rPr>
                <w:rFonts w:ascii="Gill Sans MT" w:hAnsi="Gill Sans MT" w:cs="Arial"/>
                <w:sz w:val="24"/>
                <w:szCs w:val="24"/>
              </w:rPr>
              <w:t>.</w:t>
            </w:r>
          </w:p>
        </w:tc>
        <w:tc>
          <w:tcPr>
            <w:tcW w:w="1498" w:type="dxa"/>
            <w:tcBorders>
              <w:top w:val="single" w:sz="4" w:space="0" w:color="0098A4"/>
            </w:tcBorders>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Ongoing</w:t>
            </w:r>
          </w:p>
        </w:tc>
        <w:tc>
          <w:tcPr>
            <w:tcW w:w="1835" w:type="dxa"/>
            <w:tcBorders>
              <w:top w:val="single" w:sz="4" w:space="0" w:color="0098A4"/>
            </w:tcBorders>
          </w:tcPr>
          <w:p w:rsidR="00917C67" w:rsidRPr="00A253C5" w:rsidRDefault="00917C67" w:rsidP="009F4E3F">
            <w:pPr>
              <w:pStyle w:val="ListParagraph"/>
              <w:ind w:left="0"/>
              <w:rPr>
                <w:rFonts w:ascii="Gill Sans MT" w:hAnsi="Gill Sans MT" w:cs="Arial"/>
                <w:sz w:val="24"/>
                <w:szCs w:val="24"/>
              </w:rPr>
            </w:pPr>
            <w:r w:rsidRPr="00A253C5">
              <w:rPr>
                <w:rFonts w:ascii="Gill Sans MT" w:hAnsi="Gill Sans MT" w:cs="Arial"/>
                <w:sz w:val="24"/>
                <w:szCs w:val="24"/>
              </w:rPr>
              <w:t>General Manager</w:t>
            </w:r>
          </w:p>
        </w:tc>
      </w:tr>
      <w:tr w:rsidR="00917C67" w:rsidRPr="00A253C5" w:rsidTr="009F4E3F">
        <w:tc>
          <w:tcPr>
            <w:tcW w:w="2273" w:type="dxa"/>
          </w:tcPr>
          <w:p w:rsidR="00CB43B1" w:rsidRPr="00A253C5" w:rsidRDefault="00CB43B1" w:rsidP="009F4E3F">
            <w:pPr>
              <w:pStyle w:val="ListParagraph"/>
              <w:ind w:left="0"/>
              <w:rPr>
                <w:rFonts w:ascii="Gill Sans MT" w:hAnsi="Gill Sans MT" w:cs="Arial"/>
                <w:sz w:val="24"/>
                <w:szCs w:val="24"/>
              </w:rPr>
            </w:pPr>
            <w:r w:rsidRPr="00A253C5">
              <w:rPr>
                <w:rFonts w:ascii="Gill Sans MT" w:hAnsi="Gill Sans MT" w:cs="Arial"/>
                <w:sz w:val="24"/>
                <w:szCs w:val="24"/>
              </w:rPr>
              <w:t>Develop inclusive audience satisfaction survey</w:t>
            </w:r>
            <w:r w:rsidR="009F4E3F">
              <w:rPr>
                <w:rFonts w:ascii="Gill Sans MT" w:hAnsi="Gill Sans MT" w:cs="Arial"/>
                <w:sz w:val="24"/>
                <w:szCs w:val="24"/>
              </w:rPr>
              <w:t>.</w:t>
            </w:r>
          </w:p>
          <w:p w:rsidR="00917C67" w:rsidRPr="00A253C5" w:rsidRDefault="00917C67" w:rsidP="009F4E3F">
            <w:pPr>
              <w:pStyle w:val="ListParagraph"/>
              <w:ind w:left="0"/>
              <w:rPr>
                <w:rFonts w:ascii="Gill Sans MT" w:hAnsi="Gill Sans MT" w:cs="Arial"/>
                <w:sz w:val="24"/>
                <w:szCs w:val="24"/>
              </w:rPr>
            </w:pPr>
          </w:p>
        </w:tc>
        <w:tc>
          <w:tcPr>
            <w:tcW w:w="2949" w:type="dxa"/>
          </w:tcPr>
          <w:p w:rsidR="00917C67" w:rsidRPr="00A253C5" w:rsidRDefault="00CB43B1" w:rsidP="009F4E3F">
            <w:pPr>
              <w:pStyle w:val="ListParagraph"/>
              <w:ind w:left="0"/>
              <w:rPr>
                <w:rFonts w:ascii="Gill Sans MT" w:hAnsi="Gill Sans MT" w:cs="Arial"/>
                <w:sz w:val="24"/>
                <w:szCs w:val="24"/>
              </w:rPr>
            </w:pPr>
            <w:r w:rsidRPr="00A253C5">
              <w:rPr>
                <w:rFonts w:ascii="Gill Sans MT" w:hAnsi="Gill Sans MT" w:cs="Arial"/>
                <w:sz w:val="24"/>
                <w:szCs w:val="24"/>
              </w:rPr>
              <w:t>Consult with existing disability networks and theatre networks to develop audience satisfaction survey</w:t>
            </w:r>
            <w:r w:rsidR="009F4E3F">
              <w:rPr>
                <w:rFonts w:ascii="Gill Sans MT" w:hAnsi="Gill Sans MT" w:cs="Arial"/>
                <w:sz w:val="24"/>
                <w:szCs w:val="24"/>
              </w:rPr>
              <w:t>.</w:t>
            </w:r>
          </w:p>
        </w:tc>
        <w:tc>
          <w:tcPr>
            <w:tcW w:w="1442" w:type="dxa"/>
          </w:tcPr>
          <w:p w:rsidR="00917C67" w:rsidRPr="00A253C5" w:rsidRDefault="00CB43B1" w:rsidP="009F4E3F">
            <w:pPr>
              <w:pStyle w:val="ListParagraph"/>
              <w:ind w:left="0"/>
              <w:rPr>
                <w:rFonts w:ascii="Gill Sans MT" w:hAnsi="Gill Sans MT" w:cs="Arial"/>
                <w:sz w:val="24"/>
                <w:szCs w:val="24"/>
              </w:rPr>
            </w:pPr>
            <w:r w:rsidRPr="00A253C5">
              <w:rPr>
                <w:rFonts w:ascii="Gill Sans MT" w:hAnsi="Gill Sans MT" w:cs="Arial"/>
                <w:sz w:val="24"/>
                <w:szCs w:val="24"/>
              </w:rPr>
              <w:t>nil</w:t>
            </w:r>
          </w:p>
        </w:tc>
        <w:tc>
          <w:tcPr>
            <w:tcW w:w="2126" w:type="dxa"/>
          </w:tcPr>
          <w:p w:rsidR="00CB43B1" w:rsidRPr="00A253C5" w:rsidRDefault="00CB43B1" w:rsidP="009F4E3F">
            <w:pPr>
              <w:pStyle w:val="ListParagraph"/>
              <w:ind w:left="0"/>
              <w:rPr>
                <w:rFonts w:ascii="Gill Sans MT" w:hAnsi="Gill Sans MT" w:cs="Arial"/>
                <w:sz w:val="24"/>
                <w:szCs w:val="24"/>
              </w:rPr>
            </w:pPr>
            <w:r w:rsidRPr="00A253C5">
              <w:rPr>
                <w:rFonts w:ascii="Gill Sans MT" w:hAnsi="Gill Sans MT" w:cs="Arial"/>
                <w:sz w:val="24"/>
                <w:szCs w:val="24"/>
              </w:rPr>
              <w:t>Better able to identify and service our patrons</w:t>
            </w:r>
            <w:r w:rsidR="009F4E3F">
              <w:rPr>
                <w:rFonts w:ascii="Gill Sans MT" w:hAnsi="Gill Sans MT" w:cs="Arial"/>
                <w:sz w:val="24"/>
                <w:szCs w:val="24"/>
              </w:rPr>
              <w:t>.</w:t>
            </w:r>
          </w:p>
          <w:p w:rsidR="00917C67" w:rsidRPr="00A253C5" w:rsidRDefault="00917C67" w:rsidP="009F4E3F">
            <w:pPr>
              <w:pStyle w:val="ListParagraph"/>
              <w:ind w:left="0"/>
              <w:rPr>
                <w:rFonts w:ascii="Gill Sans MT" w:hAnsi="Gill Sans MT" w:cs="Arial"/>
                <w:sz w:val="24"/>
                <w:szCs w:val="24"/>
              </w:rPr>
            </w:pPr>
          </w:p>
        </w:tc>
        <w:tc>
          <w:tcPr>
            <w:tcW w:w="2981" w:type="dxa"/>
          </w:tcPr>
          <w:p w:rsidR="00917C67" w:rsidRPr="00A253C5" w:rsidRDefault="00CB43B1" w:rsidP="009F4E3F">
            <w:pPr>
              <w:pStyle w:val="ListParagraph"/>
              <w:ind w:left="0"/>
              <w:rPr>
                <w:rFonts w:ascii="Gill Sans MT" w:hAnsi="Gill Sans MT" w:cs="Arial"/>
                <w:sz w:val="24"/>
                <w:szCs w:val="24"/>
              </w:rPr>
            </w:pPr>
            <w:r w:rsidRPr="00A253C5">
              <w:rPr>
                <w:rFonts w:ascii="Gill Sans MT" w:hAnsi="Gill Sans MT" w:cs="Arial"/>
                <w:sz w:val="24"/>
                <w:szCs w:val="24"/>
              </w:rPr>
              <w:t>Audience Satisfaction Survey completed with at least a 70% satisfaction rating</w:t>
            </w:r>
            <w:r w:rsidR="009F4E3F">
              <w:rPr>
                <w:rFonts w:ascii="Gill Sans MT" w:hAnsi="Gill Sans MT" w:cs="Arial"/>
                <w:sz w:val="24"/>
                <w:szCs w:val="24"/>
              </w:rPr>
              <w:t>.</w:t>
            </w:r>
          </w:p>
        </w:tc>
        <w:tc>
          <w:tcPr>
            <w:tcW w:w="1498" w:type="dxa"/>
          </w:tcPr>
          <w:p w:rsidR="00917C67" w:rsidRPr="00A253C5" w:rsidRDefault="00CB43B1" w:rsidP="009F4E3F">
            <w:pPr>
              <w:pStyle w:val="ListParagraph"/>
              <w:ind w:left="0"/>
              <w:rPr>
                <w:rFonts w:ascii="Gill Sans MT" w:hAnsi="Gill Sans MT" w:cs="Arial"/>
                <w:sz w:val="24"/>
                <w:szCs w:val="24"/>
              </w:rPr>
            </w:pPr>
            <w:r w:rsidRPr="00A253C5">
              <w:rPr>
                <w:rFonts w:ascii="Gill Sans MT" w:hAnsi="Gill Sans MT" w:cs="Arial"/>
                <w:sz w:val="24"/>
                <w:szCs w:val="24"/>
              </w:rPr>
              <w:t>Dec 20XX</w:t>
            </w:r>
          </w:p>
        </w:tc>
        <w:tc>
          <w:tcPr>
            <w:tcW w:w="1835" w:type="dxa"/>
          </w:tcPr>
          <w:p w:rsidR="00917C67" w:rsidRPr="00A253C5" w:rsidRDefault="00CB43B1" w:rsidP="009F4E3F">
            <w:pPr>
              <w:pStyle w:val="ListParagraph"/>
              <w:ind w:left="0"/>
              <w:rPr>
                <w:rFonts w:ascii="Gill Sans MT" w:hAnsi="Gill Sans MT" w:cs="Arial"/>
                <w:sz w:val="24"/>
                <w:szCs w:val="24"/>
              </w:rPr>
            </w:pPr>
            <w:r w:rsidRPr="00A253C5">
              <w:rPr>
                <w:rFonts w:ascii="Gill Sans MT" w:hAnsi="Gill Sans MT" w:cs="Arial"/>
                <w:sz w:val="24"/>
                <w:szCs w:val="24"/>
              </w:rPr>
              <w:t>General Manager and Front of House Manager</w:t>
            </w:r>
          </w:p>
        </w:tc>
      </w:tr>
    </w:tbl>
    <w:p w:rsidR="008F7CF2" w:rsidRPr="00A253C5" w:rsidRDefault="008F7CF2" w:rsidP="00A253C5">
      <w:pPr>
        <w:spacing w:before="100" w:beforeAutospacing="1" w:after="100" w:afterAutospacing="1"/>
        <w:ind w:left="720"/>
        <w:rPr>
          <w:rFonts w:ascii="Gill Sans MT" w:hAnsi="Gill Sans MT"/>
          <w:sz w:val="24"/>
          <w:szCs w:val="24"/>
          <w:lang w:val="en" w:eastAsia="en-AU"/>
        </w:rPr>
      </w:pPr>
    </w:p>
    <w:p w:rsidR="008F7CF2" w:rsidRPr="00A253C5" w:rsidRDefault="008F7CF2" w:rsidP="00A253C5">
      <w:pPr>
        <w:rPr>
          <w:rFonts w:ascii="Gill Sans MT" w:hAnsi="Gill Sans MT"/>
          <w:color w:val="1F497D"/>
          <w:sz w:val="24"/>
          <w:szCs w:val="24"/>
        </w:rPr>
        <w:sectPr w:rsidR="008F7CF2" w:rsidRPr="00A253C5" w:rsidSect="00385215">
          <w:headerReference w:type="default" r:id="rId13"/>
          <w:footerReference w:type="default" r:id="rId14"/>
          <w:headerReference w:type="first" r:id="rId15"/>
          <w:footerReference w:type="first" r:id="rId16"/>
          <w:pgSz w:w="16838" w:h="11906" w:orient="landscape" w:code="9"/>
          <w:pgMar w:top="1440" w:right="1134" w:bottom="1440" w:left="851" w:header="709" w:footer="709" w:gutter="0"/>
          <w:pgNumType w:start="9" w:chapStyle="1"/>
          <w:cols w:space="708"/>
          <w:titlePg/>
          <w:docGrid w:linePitch="360"/>
        </w:sectPr>
      </w:pPr>
    </w:p>
    <w:p w:rsidR="00234942" w:rsidRDefault="00234942" w:rsidP="00234942">
      <w:pPr>
        <w:pStyle w:val="Heading1"/>
        <w:pBdr>
          <w:bottom w:val="single" w:sz="4" w:space="1" w:color="A3C72F"/>
        </w:pBdr>
        <w:spacing w:before="0" w:after="240"/>
      </w:pPr>
      <w:bookmarkStart w:id="12" w:name="_Toc384887038"/>
      <w:r>
        <w:lastRenderedPageBreak/>
        <w:t>APPENDIX</w:t>
      </w:r>
      <w:bookmarkEnd w:id="12"/>
    </w:p>
    <w:p w:rsidR="00A504D9" w:rsidRPr="00A253C5" w:rsidRDefault="00234942" w:rsidP="00A504D9">
      <w:pPr>
        <w:pStyle w:val="Heading2"/>
      </w:pPr>
      <w:r>
        <w:rPr>
          <w:rFonts w:cs="Arial"/>
          <w:sz w:val="24"/>
          <w:szCs w:val="24"/>
        </w:rPr>
        <w:br/>
      </w:r>
      <w:bookmarkStart w:id="13" w:name="_Toc384887039"/>
      <w:r w:rsidR="00A504D9" w:rsidRPr="00A253C5">
        <w:t>Arts Access Australia’s Access Fund</w:t>
      </w:r>
      <w:bookmarkEnd w:id="13"/>
    </w:p>
    <w:p w:rsidR="00A504D9" w:rsidRPr="00A253C5" w:rsidRDefault="00A504D9" w:rsidP="00A504D9">
      <w:pPr>
        <w:spacing w:after="0"/>
        <w:rPr>
          <w:rFonts w:ascii="Gill Sans MT" w:hAnsi="Gill Sans MT" w:cs="Arial"/>
          <w:sz w:val="24"/>
          <w:szCs w:val="24"/>
        </w:rPr>
      </w:pPr>
      <w:r w:rsidRPr="00A253C5">
        <w:rPr>
          <w:rFonts w:ascii="Gill Sans MT" w:hAnsi="Gill Sans MT" w:cs="Arial"/>
          <w:sz w:val="24"/>
          <w:szCs w:val="24"/>
        </w:rPr>
        <w:t>Arts Access Australia has a fund which offers small to medium arts and cultural organisations up to $2,000 to contribute to improving access to their programs or services. Examples of what the funds can be used for are: audio descriptions and/or Auslan interpreted performances; engaging an access auditor to provide an assessment of an organisations’ accessibility; developing a disability action plan; installing a ramp or lift; training staff or volunteers in disability access and awareness; providing written information in accessible formats; improving the accessibility of an organisation’s website; and engaging a support worker to provide personal care support to an artist with disability that an organisation engages.</w:t>
      </w:r>
    </w:p>
    <w:p w:rsidR="00A504D9" w:rsidRPr="00A253C5" w:rsidRDefault="00A504D9" w:rsidP="00A504D9">
      <w:pPr>
        <w:spacing w:before="120" w:after="120"/>
        <w:rPr>
          <w:rFonts w:ascii="Gill Sans MT" w:hAnsi="Gill Sans MT" w:cs="Arial"/>
          <w:sz w:val="24"/>
          <w:szCs w:val="24"/>
        </w:rPr>
      </w:pPr>
      <w:r w:rsidRPr="00A253C5">
        <w:rPr>
          <w:rFonts w:ascii="Gill Sans MT" w:hAnsi="Gill Sans MT" w:cs="Arial"/>
          <w:sz w:val="24"/>
          <w:szCs w:val="24"/>
        </w:rPr>
        <w:t xml:space="preserve">Arts Access Australia also has a suite of fact-sheets designed to help arts organisations to develop or update their DAP: </w:t>
      </w:r>
    </w:p>
    <w:p w:rsidR="00A504D9" w:rsidRPr="00A253C5" w:rsidRDefault="000933E0" w:rsidP="00A504D9">
      <w:pPr>
        <w:spacing w:before="120" w:after="120"/>
        <w:rPr>
          <w:rFonts w:ascii="Gill Sans MT" w:hAnsi="Gill Sans MT" w:cs="Arial"/>
          <w:sz w:val="24"/>
          <w:szCs w:val="24"/>
        </w:rPr>
      </w:pPr>
      <w:hyperlink r:id="rId17" w:history="1">
        <w:r w:rsidR="00A504D9" w:rsidRPr="00A253C5">
          <w:rPr>
            <w:rStyle w:val="Hyperlink"/>
            <w:rFonts w:ascii="Gill Sans MT" w:hAnsi="Gill Sans MT" w:cs="Arial"/>
            <w:sz w:val="24"/>
            <w:szCs w:val="24"/>
          </w:rPr>
          <w:t>http://www.artsaccessaustralia.org/resources/advice-sheets/468-planning-access-an-introduction</w:t>
        </w:r>
      </w:hyperlink>
    </w:p>
    <w:p w:rsidR="00750635" w:rsidRPr="004336F2" w:rsidRDefault="009D591B" w:rsidP="004336F2">
      <w:pPr>
        <w:pStyle w:val="Heading2"/>
        <w:rPr>
          <w:rStyle w:val="A4"/>
          <w:rFonts w:cstheme="majorBidi"/>
          <w:color w:val="728B21"/>
        </w:rPr>
      </w:pPr>
      <w:bookmarkStart w:id="14" w:name="_Toc384887040"/>
      <w:r>
        <w:rPr>
          <w:rStyle w:val="A4"/>
          <w:rFonts w:cstheme="majorBidi"/>
          <w:color w:val="728B21"/>
        </w:rPr>
        <w:br/>
      </w:r>
      <w:r w:rsidR="00750635" w:rsidRPr="004336F2">
        <w:rPr>
          <w:rStyle w:val="A4"/>
          <w:rFonts w:cstheme="majorBidi"/>
          <w:color w:val="728B21"/>
        </w:rPr>
        <w:t>Arts and disability</w:t>
      </w:r>
      <w:bookmarkEnd w:id="14"/>
    </w:p>
    <w:p w:rsidR="00750635" w:rsidRPr="00A253C5" w:rsidRDefault="00750635" w:rsidP="00750635">
      <w:pPr>
        <w:pStyle w:val="Subtitle"/>
        <w:spacing w:before="120" w:after="120"/>
        <w:rPr>
          <w:rFonts w:ascii="Gill Sans MT" w:eastAsiaTheme="minorHAnsi" w:hAnsi="Gill Sans MT" w:cs="Helvetica 45 Light"/>
          <w:i w:val="0"/>
          <w:iCs w:val="0"/>
          <w:color w:val="000000"/>
          <w:spacing w:val="0"/>
        </w:rPr>
      </w:pPr>
      <w:r w:rsidRPr="00A253C5">
        <w:rPr>
          <w:rFonts w:ascii="Gill Sans MT" w:eastAsiaTheme="minorHAnsi" w:hAnsi="Gill Sans MT" w:cs="Helvetica 45 Light"/>
          <w:i w:val="0"/>
          <w:iCs w:val="0"/>
          <w:color w:val="000000"/>
          <w:spacing w:val="0"/>
        </w:rPr>
        <w:t>Not all artists with disability disclose their condition and make work that references their disability. They seek the removal of social and physical barriers to make their work through the arts and disability movement.</w:t>
      </w:r>
      <w:r>
        <w:rPr>
          <w:rFonts w:ascii="Gill Sans MT" w:eastAsiaTheme="minorHAnsi" w:hAnsi="Gill Sans MT" w:cs="Helvetica 45 Light"/>
          <w:i w:val="0"/>
          <w:iCs w:val="0"/>
          <w:color w:val="000000"/>
          <w:spacing w:val="0"/>
        </w:rPr>
        <w:br/>
      </w:r>
    </w:p>
    <w:p w:rsidR="00750635" w:rsidRPr="004336F2" w:rsidRDefault="00750635" w:rsidP="004336F2">
      <w:pPr>
        <w:pStyle w:val="Heading2"/>
        <w:rPr>
          <w:rStyle w:val="A4"/>
          <w:rFonts w:cstheme="majorBidi"/>
          <w:color w:val="728B21"/>
        </w:rPr>
      </w:pPr>
      <w:bookmarkStart w:id="15" w:name="_Toc384887041"/>
      <w:r w:rsidRPr="004336F2">
        <w:rPr>
          <w:rStyle w:val="A4"/>
          <w:rFonts w:cstheme="majorBidi"/>
          <w:color w:val="728B21"/>
        </w:rPr>
        <w:t>Arts and health</w:t>
      </w:r>
      <w:bookmarkEnd w:id="15"/>
    </w:p>
    <w:p w:rsidR="00750635" w:rsidRPr="00A253C5" w:rsidRDefault="00750635" w:rsidP="00750635">
      <w:pPr>
        <w:spacing w:before="120" w:after="120"/>
        <w:rPr>
          <w:rFonts w:ascii="Gill Sans MT" w:hAnsi="Gill Sans MT" w:cs="Helvetica 45 Light"/>
          <w:color w:val="000000"/>
          <w:sz w:val="24"/>
          <w:szCs w:val="24"/>
        </w:rPr>
      </w:pPr>
      <w:r w:rsidRPr="00A253C5">
        <w:rPr>
          <w:rFonts w:ascii="Gill Sans MT" w:hAnsi="Gill Sans MT" w:cs="Helvetica 45 Light"/>
          <w:color w:val="000000"/>
          <w:sz w:val="24"/>
          <w:szCs w:val="24"/>
        </w:rPr>
        <w:t>Arts and health refers to the practice of applying arts initiatives to health problems. Arts and health is about utilising the arts for health outcomes, versus ‘arts and disability’ being about the right to participate in and access the arts.</w:t>
      </w:r>
      <w:r>
        <w:rPr>
          <w:rFonts w:ascii="Gill Sans MT" w:hAnsi="Gill Sans MT" w:cs="Helvetica 45 Light"/>
          <w:color w:val="000000"/>
          <w:sz w:val="24"/>
          <w:szCs w:val="24"/>
        </w:rPr>
        <w:br/>
      </w:r>
    </w:p>
    <w:p w:rsidR="00750635" w:rsidRPr="009D591B" w:rsidRDefault="00750635" w:rsidP="009D591B">
      <w:pPr>
        <w:pStyle w:val="Heading2"/>
        <w:rPr>
          <w:rStyle w:val="A4"/>
          <w:rFonts w:cstheme="majorBidi"/>
          <w:color w:val="728B21"/>
        </w:rPr>
      </w:pPr>
      <w:bookmarkStart w:id="16" w:name="_Toc384887042"/>
      <w:r w:rsidRPr="009D591B">
        <w:rPr>
          <w:rStyle w:val="A4"/>
          <w:rFonts w:cstheme="majorBidi"/>
          <w:color w:val="728B21"/>
        </w:rPr>
        <w:t>Convention on the Rights of Persons with Disabilities</w:t>
      </w:r>
      <w:bookmarkEnd w:id="16"/>
    </w:p>
    <w:p w:rsidR="00750635" w:rsidRPr="00A253C5" w:rsidRDefault="00750635" w:rsidP="00750635">
      <w:pPr>
        <w:spacing w:after="120"/>
        <w:rPr>
          <w:rFonts w:ascii="Gill Sans MT" w:hAnsi="Gill Sans MT" w:cs="Arial"/>
          <w:sz w:val="24"/>
          <w:szCs w:val="24"/>
        </w:rPr>
      </w:pPr>
      <w:r w:rsidRPr="00A253C5">
        <w:rPr>
          <w:rFonts w:ascii="Gill Sans MT" w:hAnsi="Gill Sans MT" w:cs="Arial"/>
          <w:sz w:val="24"/>
          <w:szCs w:val="24"/>
        </w:rPr>
        <w:t xml:space="preserve">The rights of people with disability are also protected in </w:t>
      </w:r>
      <w:r w:rsidRPr="00A253C5" w:rsidDel="00D51C3C">
        <w:rPr>
          <w:rFonts w:ascii="Gill Sans MT" w:hAnsi="Gill Sans MT" w:cs="Arial"/>
          <w:sz w:val="24"/>
          <w:szCs w:val="24"/>
        </w:rPr>
        <w:t>t</w:t>
      </w:r>
      <w:r w:rsidRPr="00A253C5">
        <w:rPr>
          <w:rFonts w:ascii="Gill Sans MT" w:hAnsi="Gill Sans MT" w:cs="Arial"/>
          <w:sz w:val="24"/>
          <w:szCs w:val="24"/>
        </w:rPr>
        <w:t>he United Nations Convention on the Rights of Persons with Disabilities. This Optional Protocol was adopted on 13 December 2006. The Convention is intended as a human rights instrument with an explicit, social development dimension. It adopts a broad categorisation of persons with disabilities and reaffirms that people with all types of disabilities must enjoy all human rights and fundamental freedoms.</w:t>
      </w:r>
      <w:r>
        <w:rPr>
          <w:rFonts w:ascii="Gill Sans MT" w:hAnsi="Gill Sans MT" w:cs="Arial"/>
          <w:sz w:val="24"/>
          <w:szCs w:val="24"/>
        </w:rPr>
        <w:br/>
      </w:r>
    </w:p>
    <w:p w:rsidR="00750635" w:rsidRPr="009D591B" w:rsidRDefault="00750635" w:rsidP="009D591B">
      <w:pPr>
        <w:pStyle w:val="Heading2"/>
        <w:rPr>
          <w:rStyle w:val="A4"/>
          <w:rFonts w:cstheme="majorBidi"/>
          <w:color w:val="728B21"/>
        </w:rPr>
      </w:pPr>
      <w:bookmarkStart w:id="17" w:name="_Toc384887043"/>
      <w:r w:rsidRPr="009D591B">
        <w:rPr>
          <w:rStyle w:val="A4"/>
          <w:rFonts w:cstheme="majorBidi"/>
          <w:color w:val="728B21"/>
        </w:rPr>
        <w:lastRenderedPageBreak/>
        <w:t>Deaf Arts and Culture</w:t>
      </w:r>
      <w:bookmarkEnd w:id="17"/>
    </w:p>
    <w:p w:rsidR="00750635" w:rsidRPr="00A253C5" w:rsidRDefault="00750635" w:rsidP="00750635">
      <w:pPr>
        <w:spacing w:after="120"/>
        <w:rPr>
          <w:rFonts w:ascii="Gill Sans MT" w:hAnsi="Gill Sans MT" w:cs="Helvetica 45 Light"/>
          <w:sz w:val="24"/>
          <w:szCs w:val="24"/>
        </w:rPr>
      </w:pPr>
      <w:r w:rsidRPr="00A253C5">
        <w:rPr>
          <w:rFonts w:ascii="Gill Sans MT" w:hAnsi="Gill Sans MT" w:cs="Helvetica 45 Light"/>
          <w:color w:val="000000"/>
          <w:sz w:val="24"/>
          <w:szCs w:val="24"/>
        </w:rPr>
        <w:t>In Australia, the Deaf Arts Network aims to increase the participation in and access to the arts for those who are Deaf or hard of hearing</w:t>
      </w:r>
      <w:r w:rsidRPr="00A253C5">
        <w:rPr>
          <w:rFonts w:ascii="Gill Sans MT" w:hAnsi="Gill Sans MT" w:cs="Helvetica 45 Light"/>
          <w:sz w:val="24"/>
          <w:szCs w:val="24"/>
        </w:rPr>
        <w:t xml:space="preserve">. </w:t>
      </w:r>
      <w:r w:rsidRPr="00A253C5">
        <w:rPr>
          <w:rFonts w:ascii="Gill Sans MT" w:hAnsi="Gill Sans MT" w:cs="Helvetica 45 Light"/>
          <w:color w:val="000000"/>
          <w:sz w:val="24"/>
          <w:szCs w:val="24"/>
        </w:rPr>
        <w:t xml:space="preserve">When used as a label for the </w:t>
      </w:r>
      <w:hyperlink r:id="rId18" w:tooltip="Audiology" w:history="1">
        <w:r w:rsidRPr="00A253C5">
          <w:rPr>
            <w:rFonts w:ascii="Gill Sans MT" w:hAnsi="Gill Sans MT" w:cs="Helvetica 45 Light"/>
            <w:color w:val="000000"/>
            <w:sz w:val="24"/>
            <w:szCs w:val="24"/>
          </w:rPr>
          <w:t>audiological</w:t>
        </w:r>
      </w:hyperlink>
      <w:r w:rsidRPr="00A253C5">
        <w:rPr>
          <w:rFonts w:ascii="Gill Sans MT" w:hAnsi="Gill Sans MT" w:cs="Helvetica 45 Light"/>
          <w:color w:val="000000"/>
          <w:sz w:val="24"/>
          <w:szCs w:val="24"/>
        </w:rPr>
        <w:t xml:space="preserve"> condition, the word deaf is written with a lower case </w:t>
      </w:r>
      <w:r w:rsidRPr="00A253C5">
        <w:rPr>
          <w:rFonts w:ascii="Gill Sans MT" w:hAnsi="Gill Sans MT" w:cs="Helvetica 45 Light"/>
          <w:i/>
          <w:color w:val="000000"/>
          <w:sz w:val="24"/>
          <w:szCs w:val="24"/>
        </w:rPr>
        <w:t>d</w:t>
      </w:r>
      <w:r w:rsidRPr="00A253C5">
        <w:rPr>
          <w:rFonts w:ascii="Gill Sans MT" w:hAnsi="Gill Sans MT" w:cs="Helvetica 45 Light"/>
          <w:color w:val="000000"/>
          <w:sz w:val="24"/>
          <w:szCs w:val="24"/>
        </w:rPr>
        <w:t xml:space="preserve">. When used as a cultural label, the word </w:t>
      </w:r>
      <w:r w:rsidRPr="00A253C5">
        <w:rPr>
          <w:rFonts w:ascii="Gill Sans MT" w:hAnsi="Gill Sans MT" w:cs="Helvetica 45 Light"/>
          <w:i/>
          <w:color w:val="000000"/>
          <w:sz w:val="24"/>
          <w:szCs w:val="24"/>
        </w:rPr>
        <w:t>deaf</w:t>
      </w:r>
      <w:r w:rsidRPr="00A253C5">
        <w:rPr>
          <w:rFonts w:ascii="Gill Sans MT" w:hAnsi="Gill Sans MT" w:cs="Helvetica 45 Light"/>
          <w:color w:val="000000"/>
          <w:sz w:val="24"/>
          <w:szCs w:val="24"/>
        </w:rPr>
        <w:t xml:space="preserve"> is often written with a capital </w:t>
      </w:r>
      <w:r w:rsidRPr="00A253C5">
        <w:rPr>
          <w:rFonts w:ascii="Gill Sans MT" w:hAnsi="Gill Sans MT" w:cs="Helvetica 45 Light"/>
          <w:i/>
          <w:color w:val="000000"/>
          <w:sz w:val="24"/>
          <w:szCs w:val="24"/>
        </w:rPr>
        <w:t>D.</w:t>
      </w:r>
    </w:p>
    <w:p w:rsidR="00750635" w:rsidRDefault="00750635" w:rsidP="00750635">
      <w:pPr>
        <w:spacing w:before="120" w:after="120"/>
        <w:rPr>
          <w:rFonts w:ascii="Gill Sans MT" w:hAnsi="Gill Sans MT" w:cs="Helvetica 45 Light"/>
          <w:sz w:val="24"/>
          <w:szCs w:val="24"/>
        </w:rPr>
      </w:pPr>
      <w:r w:rsidRPr="00A253C5">
        <w:rPr>
          <w:rFonts w:ascii="Gill Sans MT" w:hAnsi="Gill Sans MT" w:cs="Helvetica 45 Light"/>
          <w:color w:val="000000"/>
          <w:sz w:val="24"/>
          <w:szCs w:val="24"/>
        </w:rPr>
        <w:t xml:space="preserve">Members of the Deaf community tend to view </w:t>
      </w:r>
      <w:hyperlink r:id="rId19" w:tooltip="Deafness" w:history="1">
        <w:r w:rsidRPr="00A253C5">
          <w:rPr>
            <w:rFonts w:ascii="Gill Sans MT" w:hAnsi="Gill Sans MT" w:cs="Helvetica 45 Light"/>
            <w:color w:val="000000"/>
            <w:sz w:val="24"/>
            <w:szCs w:val="24"/>
          </w:rPr>
          <w:t>deafness</w:t>
        </w:r>
      </w:hyperlink>
      <w:r w:rsidRPr="00A253C5">
        <w:rPr>
          <w:rFonts w:ascii="Gill Sans MT" w:hAnsi="Gill Sans MT" w:cs="Helvetica 45 Light"/>
          <w:color w:val="000000"/>
          <w:sz w:val="24"/>
          <w:szCs w:val="24"/>
        </w:rPr>
        <w:t xml:space="preserve"> as a difference in human experience rather than a </w:t>
      </w:r>
      <w:hyperlink r:id="rId20" w:tooltip="Disability" w:history="1">
        <w:r w:rsidRPr="00A253C5">
          <w:rPr>
            <w:rFonts w:ascii="Gill Sans MT" w:hAnsi="Gill Sans MT" w:cs="Helvetica 45 Light"/>
            <w:color w:val="000000"/>
            <w:sz w:val="24"/>
            <w:szCs w:val="24"/>
          </w:rPr>
          <w:t>disability</w:t>
        </w:r>
      </w:hyperlink>
      <w:r w:rsidRPr="00A253C5">
        <w:rPr>
          <w:rFonts w:ascii="Gill Sans MT" w:hAnsi="Gill Sans MT" w:cs="Helvetica 45 Light"/>
          <w:color w:val="000000"/>
          <w:sz w:val="24"/>
          <w:szCs w:val="24"/>
        </w:rPr>
        <w:t xml:space="preserve">. Deaf culture describes the social beliefs, behaviours, art, literary traditions, history, and values of communities that are affected by </w:t>
      </w:r>
      <w:hyperlink r:id="rId21" w:tooltip="Deafness" w:history="1">
        <w:r w:rsidRPr="00A253C5">
          <w:rPr>
            <w:rFonts w:ascii="Gill Sans MT" w:hAnsi="Gill Sans MT" w:cs="Helvetica 45 Light"/>
            <w:color w:val="000000"/>
            <w:sz w:val="24"/>
            <w:szCs w:val="24"/>
          </w:rPr>
          <w:t>deafness</w:t>
        </w:r>
      </w:hyperlink>
      <w:r w:rsidRPr="00A253C5">
        <w:rPr>
          <w:rFonts w:ascii="Gill Sans MT" w:hAnsi="Gill Sans MT" w:cs="Helvetica 45 Light"/>
          <w:color w:val="000000"/>
          <w:sz w:val="24"/>
          <w:szCs w:val="24"/>
        </w:rPr>
        <w:t xml:space="preserve"> which use </w:t>
      </w:r>
      <w:hyperlink r:id="rId22" w:tooltip="Sign language" w:history="1">
        <w:r w:rsidRPr="00A253C5">
          <w:rPr>
            <w:rFonts w:ascii="Gill Sans MT" w:hAnsi="Gill Sans MT" w:cs="Helvetica 45 Light"/>
            <w:color w:val="000000"/>
            <w:sz w:val="24"/>
            <w:szCs w:val="24"/>
          </w:rPr>
          <w:t>sign languages</w:t>
        </w:r>
      </w:hyperlink>
      <w:r w:rsidRPr="00A253C5">
        <w:rPr>
          <w:rFonts w:ascii="Gill Sans MT" w:hAnsi="Gill Sans MT" w:cs="Helvetica 45 Light"/>
          <w:color w:val="000000"/>
          <w:sz w:val="24"/>
          <w:szCs w:val="24"/>
        </w:rPr>
        <w:t xml:space="preserve"> as the main means of communication.</w:t>
      </w:r>
      <w:r w:rsidRPr="00A253C5">
        <w:rPr>
          <w:rFonts w:ascii="Gill Sans MT" w:hAnsi="Gill Sans MT" w:cs="Helvetica 45 Light"/>
          <w:sz w:val="24"/>
          <w:szCs w:val="24"/>
        </w:rPr>
        <w:t xml:space="preserve"> For example, just as a Japanese person speaks Japanese and is immersed in culture shaped by Japanese language, art, history, stories, tradition and community, a Deaf person who communicates through sign language has their culture is shaped by that language and its extended stories, traditions, history and community values. For many Deaf people in Australia, Auslan is their first language, and English is a second language.</w:t>
      </w:r>
    </w:p>
    <w:p w:rsidR="00A504D9" w:rsidRPr="009D591B" w:rsidRDefault="009D591B" w:rsidP="009D591B">
      <w:pPr>
        <w:pStyle w:val="Heading2"/>
        <w:rPr>
          <w:rStyle w:val="A4"/>
          <w:rFonts w:cstheme="majorBidi"/>
          <w:color w:val="728B21"/>
        </w:rPr>
      </w:pPr>
      <w:bookmarkStart w:id="18" w:name="_Toc384887044"/>
      <w:r>
        <w:rPr>
          <w:rStyle w:val="A4"/>
          <w:rFonts w:cstheme="majorBidi"/>
          <w:color w:val="728B21"/>
        </w:rPr>
        <w:br/>
      </w:r>
      <w:r w:rsidR="00A504D9" w:rsidRPr="009D591B">
        <w:rPr>
          <w:rStyle w:val="A4"/>
          <w:rFonts w:cstheme="majorBidi"/>
          <w:color w:val="728B21"/>
        </w:rPr>
        <w:t>Disability Arts</w:t>
      </w:r>
      <w:bookmarkEnd w:id="18"/>
    </w:p>
    <w:p w:rsidR="00A504D9" w:rsidRDefault="00A504D9" w:rsidP="00A504D9">
      <w:pPr>
        <w:pStyle w:val="Default"/>
        <w:spacing w:before="120" w:after="120" w:line="276" w:lineRule="auto"/>
        <w:rPr>
          <w:rStyle w:val="A4"/>
          <w:rFonts w:ascii="Gill Sans MT" w:eastAsiaTheme="majorEastAsia" w:hAnsi="Gill Sans MT" w:cs="Arial"/>
          <w:i/>
          <w:iCs/>
          <w:spacing w:val="15"/>
        </w:rPr>
      </w:pPr>
      <w:r w:rsidRPr="00A253C5">
        <w:rPr>
          <w:rFonts w:ascii="Gill Sans MT" w:hAnsi="Gill Sans MT"/>
        </w:rPr>
        <w:t>Disability-arts is</w:t>
      </w:r>
      <w:r w:rsidRPr="00A253C5">
        <w:rPr>
          <w:rStyle w:val="A4"/>
          <w:rFonts w:ascii="Gill Sans MT" w:eastAsiaTheme="majorEastAsia" w:hAnsi="Gill Sans MT" w:cs="Arial"/>
          <w:i/>
          <w:iCs/>
          <w:color w:val="0070C0"/>
          <w:spacing w:val="15"/>
        </w:rPr>
        <w:t xml:space="preserve"> </w:t>
      </w:r>
      <w:r w:rsidRPr="00A253C5">
        <w:rPr>
          <w:rFonts w:ascii="Gill Sans MT" w:hAnsi="Gill Sans MT"/>
        </w:rPr>
        <w:t>a genre of work and an important movement in contemporary art history. It refers to and comments on the lived experience of disability</w:t>
      </w:r>
      <w:r w:rsidRPr="00A253C5">
        <w:rPr>
          <w:rStyle w:val="A4"/>
          <w:rFonts w:ascii="Gill Sans MT" w:eastAsiaTheme="majorEastAsia" w:hAnsi="Gill Sans MT" w:cs="Arial"/>
          <w:iCs/>
          <w:spacing w:val="15"/>
        </w:rPr>
        <w:t>.</w:t>
      </w:r>
      <w:r>
        <w:rPr>
          <w:rStyle w:val="A4"/>
          <w:rFonts w:ascii="Gill Sans MT" w:eastAsiaTheme="majorEastAsia" w:hAnsi="Gill Sans MT" w:cs="Arial"/>
          <w:iCs/>
          <w:spacing w:val="15"/>
        </w:rPr>
        <w:br/>
      </w:r>
    </w:p>
    <w:p w:rsidR="00A504D9" w:rsidRPr="009D591B" w:rsidRDefault="00A504D9" w:rsidP="009D591B">
      <w:pPr>
        <w:pStyle w:val="Heading2"/>
        <w:rPr>
          <w:rStyle w:val="A4"/>
          <w:rFonts w:cstheme="majorBidi"/>
          <w:color w:val="728B21"/>
        </w:rPr>
      </w:pPr>
      <w:bookmarkStart w:id="19" w:name="_Toc384887045"/>
      <w:r w:rsidRPr="009D591B">
        <w:rPr>
          <w:rStyle w:val="A4"/>
          <w:rFonts w:cstheme="majorBidi"/>
          <w:color w:val="728B21"/>
        </w:rPr>
        <w:t>Disability Discrimination Act 1992 (Cwlth)</w:t>
      </w:r>
      <w:bookmarkEnd w:id="19"/>
    </w:p>
    <w:p w:rsidR="00750635" w:rsidRPr="00A253C5" w:rsidRDefault="00A504D9" w:rsidP="00A504D9">
      <w:pPr>
        <w:spacing w:after="120"/>
        <w:rPr>
          <w:rFonts w:ascii="Gill Sans MT" w:hAnsi="Gill Sans MT" w:cs="Helvetica 45 Light"/>
          <w:sz w:val="24"/>
          <w:szCs w:val="24"/>
        </w:rPr>
      </w:pPr>
      <w:r w:rsidRPr="00A253C5">
        <w:rPr>
          <w:rFonts w:ascii="Gill Sans MT" w:hAnsi="Gill Sans MT" w:cs="Arial"/>
          <w:sz w:val="24"/>
          <w:szCs w:val="24"/>
          <w:lang w:val="en"/>
        </w:rPr>
        <w:t>Australia’s Disability Discrimination Act (DDA) recognises that people with disability have the same fundamental rights as people without disability.</w:t>
      </w:r>
      <w:r w:rsidRPr="00A253C5" w:rsidDel="00D51C3C">
        <w:rPr>
          <w:rFonts w:ascii="Gill Sans MT" w:hAnsi="Gill Sans MT" w:cs="Arial"/>
          <w:sz w:val="24"/>
          <w:szCs w:val="24"/>
          <w:lang w:val="en"/>
        </w:rPr>
        <w:t xml:space="preserve"> </w:t>
      </w:r>
      <w:r w:rsidRPr="00A253C5">
        <w:rPr>
          <w:rFonts w:ascii="Gill Sans MT" w:hAnsi="Gill Sans MT" w:cs="Arial"/>
          <w:sz w:val="24"/>
          <w:szCs w:val="24"/>
          <w:lang w:val="en"/>
        </w:rPr>
        <w:t>Discrimination on the basis of disability is unlawful. The Act provides protection for everyone in Australia against discrimination based on disability. It is a means of ensuring that people with disability are treated as equally as those people without disability and includes the provision of goods and services, access to building and employment.</w:t>
      </w:r>
      <w:r>
        <w:rPr>
          <w:rFonts w:ascii="Gill Sans MT" w:hAnsi="Gill Sans MT" w:cs="Arial"/>
          <w:sz w:val="24"/>
          <w:szCs w:val="24"/>
          <w:lang w:val="en"/>
        </w:rPr>
        <w:br/>
      </w:r>
    </w:p>
    <w:p w:rsidR="008F7CF2" w:rsidRPr="009D591B" w:rsidRDefault="008F7CF2" w:rsidP="009D591B">
      <w:pPr>
        <w:pStyle w:val="Heading2"/>
      </w:pPr>
      <w:bookmarkStart w:id="20" w:name="_Toc384887046"/>
      <w:r w:rsidRPr="009D591B">
        <w:t>Language and terminology</w:t>
      </w:r>
      <w:bookmarkEnd w:id="20"/>
    </w:p>
    <w:p w:rsidR="008F7CF2" w:rsidRPr="00A253C5" w:rsidRDefault="008F7CF2" w:rsidP="00A253C5">
      <w:pPr>
        <w:pStyle w:val="Pa1"/>
        <w:spacing w:before="120" w:after="120" w:line="276" w:lineRule="auto"/>
        <w:rPr>
          <w:rFonts w:ascii="Gill Sans MT" w:hAnsi="Gill Sans MT" w:cs="Arial"/>
          <w:color w:val="000000"/>
        </w:rPr>
      </w:pPr>
      <w:r w:rsidRPr="00A253C5">
        <w:rPr>
          <w:rStyle w:val="A4"/>
          <w:rFonts w:ascii="Gill Sans MT" w:hAnsi="Gill Sans MT" w:cs="Arial"/>
        </w:rPr>
        <w:t xml:space="preserve">The word ‘disability’ in its </w:t>
      </w:r>
      <w:r w:rsidR="0096486F" w:rsidRPr="00A253C5">
        <w:rPr>
          <w:rStyle w:val="A4"/>
          <w:rFonts w:ascii="Gill Sans MT" w:hAnsi="Gill Sans MT" w:cs="Arial"/>
        </w:rPr>
        <w:t xml:space="preserve">rights-base social </w:t>
      </w:r>
      <w:r w:rsidRPr="00A253C5">
        <w:rPr>
          <w:rStyle w:val="A4"/>
          <w:rFonts w:ascii="Gill Sans MT" w:hAnsi="Gill Sans MT" w:cs="Arial"/>
        </w:rPr>
        <w:t xml:space="preserve">Model context means that someone has been disabled by barriers or discrimination, not by their </w:t>
      </w:r>
      <w:r w:rsidR="0096486F" w:rsidRPr="00A253C5">
        <w:rPr>
          <w:rStyle w:val="A4"/>
          <w:rFonts w:ascii="Gill Sans MT" w:hAnsi="Gill Sans MT" w:cs="Arial"/>
        </w:rPr>
        <w:t>function limitations</w:t>
      </w:r>
      <w:r w:rsidRPr="00A253C5">
        <w:rPr>
          <w:rStyle w:val="A4"/>
          <w:rFonts w:ascii="Gill Sans MT" w:hAnsi="Gill Sans MT" w:cs="Arial"/>
        </w:rPr>
        <w:t>. The term comes from a position of putting the person first and is the one most commonly used in Australia. It is also similar to the term used in the UN Convention on the Rights of Persons with Disabilities.</w:t>
      </w:r>
    </w:p>
    <w:p w:rsidR="008F7CF2" w:rsidRPr="00A253C5" w:rsidRDefault="008F7CF2" w:rsidP="00A253C5">
      <w:pPr>
        <w:pStyle w:val="Pa5"/>
        <w:spacing w:before="120" w:after="120" w:line="276" w:lineRule="auto"/>
        <w:rPr>
          <w:rFonts w:ascii="Gill Sans MT" w:hAnsi="Gill Sans MT" w:cs="Arial"/>
          <w:color w:val="000000"/>
        </w:rPr>
      </w:pPr>
      <w:r w:rsidRPr="00A253C5">
        <w:rPr>
          <w:rFonts w:ascii="Gill Sans MT" w:hAnsi="Gill Sans MT" w:cs="Arial"/>
          <w:color w:val="000000"/>
        </w:rPr>
        <w:t>It is recommended to use ‘person with disability’ to recognise that disability is one aspect of a person’s life and does not determine who they are.</w:t>
      </w:r>
    </w:p>
    <w:p w:rsidR="008F7CF2" w:rsidRPr="00A253C5" w:rsidRDefault="008F7CF2" w:rsidP="00A253C5">
      <w:pPr>
        <w:spacing w:before="120" w:after="120"/>
        <w:rPr>
          <w:rStyle w:val="A4"/>
          <w:rFonts w:ascii="Gill Sans MT" w:hAnsi="Gill Sans MT" w:cs="Arial"/>
          <w:sz w:val="24"/>
          <w:szCs w:val="24"/>
        </w:rPr>
      </w:pPr>
      <w:r w:rsidRPr="00A253C5">
        <w:rPr>
          <w:rStyle w:val="A4"/>
          <w:rFonts w:ascii="Gill Sans MT" w:hAnsi="Gill Sans MT" w:cs="Arial"/>
          <w:sz w:val="24"/>
          <w:szCs w:val="24"/>
        </w:rPr>
        <w:t xml:space="preserve">Other terms commonly used in Australia include: ‘disabled people’, ‘people experiencing disability’ and ‘people living with disability’. All of these also use the words ‘disabled’ or ‘disability’ to refer to barriers instead of </w:t>
      </w:r>
      <w:r w:rsidR="0096486F" w:rsidRPr="00A253C5">
        <w:rPr>
          <w:rStyle w:val="A4"/>
          <w:rFonts w:ascii="Gill Sans MT" w:hAnsi="Gill Sans MT" w:cs="Arial"/>
          <w:sz w:val="24"/>
          <w:szCs w:val="24"/>
        </w:rPr>
        <w:t>function limitations</w:t>
      </w:r>
      <w:r w:rsidRPr="00A253C5">
        <w:rPr>
          <w:rStyle w:val="A4"/>
          <w:rFonts w:ascii="Gill Sans MT" w:hAnsi="Gill Sans MT" w:cs="Arial"/>
          <w:sz w:val="24"/>
          <w:szCs w:val="24"/>
        </w:rPr>
        <w:t xml:space="preserve">. It is not recommended to use the terms ‘person with </w:t>
      </w:r>
      <w:r w:rsidRPr="00A253C5">
        <w:rPr>
          <w:rStyle w:val="A4"/>
          <w:rFonts w:ascii="Gill Sans MT" w:hAnsi="Gill Sans MT" w:cs="Arial"/>
          <w:b/>
          <w:sz w:val="24"/>
          <w:szCs w:val="24"/>
        </w:rPr>
        <w:t>a</w:t>
      </w:r>
      <w:r w:rsidRPr="00A253C5">
        <w:rPr>
          <w:rStyle w:val="A4"/>
          <w:rFonts w:ascii="Gill Sans MT" w:hAnsi="Gill Sans MT" w:cs="Arial"/>
          <w:sz w:val="24"/>
          <w:szCs w:val="24"/>
        </w:rPr>
        <w:t xml:space="preserve"> disability’ or ‘person with disabilities’, because these may imply a certain number of</w:t>
      </w:r>
      <w:r w:rsidR="0096486F" w:rsidRPr="00A253C5">
        <w:rPr>
          <w:rStyle w:val="A4"/>
          <w:rFonts w:ascii="Gill Sans MT" w:hAnsi="Gill Sans MT" w:cs="Arial"/>
          <w:sz w:val="24"/>
          <w:szCs w:val="24"/>
        </w:rPr>
        <w:t xml:space="preserve"> function limitations</w:t>
      </w:r>
      <w:r w:rsidRPr="00A253C5">
        <w:rPr>
          <w:rStyle w:val="A4"/>
          <w:rFonts w:ascii="Gill Sans MT" w:hAnsi="Gill Sans MT" w:cs="Arial"/>
          <w:sz w:val="24"/>
          <w:szCs w:val="24"/>
        </w:rPr>
        <w:t xml:space="preserve"> rather than focussing on barriers.</w:t>
      </w:r>
    </w:p>
    <w:p w:rsidR="008F7CF2" w:rsidRPr="00A253C5" w:rsidRDefault="008F7CF2" w:rsidP="00A253C5">
      <w:pPr>
        <w:spacing w:before="120" w:after="120"/>
        <w:rPr>
          <w:rFonts w:ascii="Gill Sans MT" w:hAnsi="Gill Sans MT" w:cs="Arial"/>
          <w:color w:val="000000"/>
          <w:sz w:val="24"/>
          <w:szCs w:val="24"/>
        </w:rPr>
      </w:pPr>
      <w:r w:rsidRPr="00A253C5">
        <w:rPr>
          <w:rFonts w:ascii="Gill Sans MT" w:hAnsi="Gill Sans MT" w:cs="Arial"/>
          <w:color w:val="000000"/>
          <w:sz w:val="24"/>
          <w:szCs w:val="24"/>
        </w:rPr>
        <w:lastRenderedPageBreak/>
        <w:t>It is a personal choice whether or not to identify as a person with disability, and also to whom, when and how a person may choose to disclose this information. It is good to develop an organisational culture and environment where people with disability feel comfortable that they will not be treated less favourably if they choose to disclose this information.</w:t>
      </w:r>
      <w:r w:rsidR="00234942">
        <w:rPr>
          <w:rFonts w:ascii="Gill Sans MT" w:hAnsi="Gill Sans MT" w:cs="Arial"/>
          <w:color w:val="000000"/>
          <w:sz w:val="24"/>
          <w:szCs w:val="24"/>
        </w:rPr>
        <w:br/>
      </w:r>
    </w:p>
    <w:p w:rsidR="00A504D9" w:rsidRPr="00A253C5" w:rsidRDefault="00A504D9" w:rsidP="00A504D9">
      <w:pPr>
        <w:pStyle w:val="Heading2"/>
      </w:pPr>
      <w:bookmarkStart w:id="21" w:name="_Toc384887047"/>
      <w:r w:rsidRPr="00A253C5">
        <w:t>National Arts and Disability Strategy</w:t>
      </w:r>
      <w:bookmarkEnd w:id="21"/>
      <w:r w:rsidRPr="00A253C5">
        <w:t xml:space="preserve"> </w:t>
      </w:r>
    </w:p>
    <w:p w:rsidR="00A504D9" w:rsidRDefault="00A504D9" w:rsidP="00A504D9">
      <w:pPr>
        <w:spacing w:after="0"/>
        <w:rPr>
          <w:rFonts w:ascii="Gill Sans MT" w:hAnsi="Gill Sans MT" w:cs="Arial"/>
          <w:sz w:val="24"/>
          <w:szCs w:val="24"/>
        </w:rPr>
      </w:pPr>
      <w:r w:rsidRPr="00A253C5">
        <w:rPr>
          <w:rFonts w:ascii="Gill Sans MT" w:hAnsi="Gill Sans MT" w:cs="Arial"/>
          <w:sz w:val="24"/>
          <w:szCs w:val="24"/>
        </w:rPr>
        <w:t>On 9 October 2009, the then Cultural Ministers Council released the National Arts and Disability Strategy. The Strategy aims to ensure that Australia meets its obligations under the United Nations Convention on the Rights of Persons with Disabilities, Article 30 – Participation in cultural life, recreation, leisure and sport, and sets out the Cultural Ministers’ vision for supporting, encouraging and promoting access and participation in the arts by people with disability.</w:t>
      </w:r>
    </w:p>
    <w:p w:rsidR="00A504D9" w:rsidRPr="00A253C5" w:rsidRDefault="00A504D9" w:rsidP="00A504D9">
      <w:pPr>
        <w:spacing w:after="120"/>
        <w:rPr>
          <w:rFonts w:ascii="Gill Sans MT" w:hAnsi="Gill Sans MT" w:cs="Arial"/>
          <w:sz w:val="24"/>
          <w:szCs w:val="24"/>
        </w:rPr>
      </w:pPr>
    </w:p>
    <w:p w:rsidR="00A504D9" w:rsidRPr="009D591B" w:rsidRDefault="00A504D9" w:rsidP="009D591B">
      <w:pPr>
        <w:pStyle w:val="Heading2"/>
        <w:rPr>
          <w:rStyle w:val="IntenseEmphasis"/>
          <w:b w:val="0"/>
          <w:bCs/>
          <w:i w:val="0"/>
          <w:iCs w:val="0"/>
          <w:color w:val="728B21"/>
        </w:rPr>
      </w:pPr>
      <w:bookmarkStart w:id="22" w:name="_Toc384887048"/>
      <w:r w:rsidRPr="009D591B">
        <w:rPr>
          <w:rStyle w:val="IntenseEmphasis"/>
          <w:b w:val="0"/>
          <w:bCs/>
          <w:i w:val="0"/>
          <w:iCs w:val="0"/>
          <w:color w:val="728B21"/>
        </w:rPr>
        <w:t>National Disability Insurance Scheme</w:t>
      </w:r>
      <w:bookmarkEnd w:id="22"/>
    </w:p>
    <w:p w:rsidR="00A504D9" w:rsidRDefault="00A504D9" w:rsidP="00A504D9">
      <w:pPr>
        <w:rPr>
          <w:rFonts w:ascii="Gill Sans MT" w:hAnsi="Gill Sans MT" w:cs="Arial"/>
          <w:sz w:val="24"/>
          <w:szCs w:val="24"/>
        </w:rPr>
      </w:pPr>
      <w:r w:rsidRPr="00A253C5">
        <w:rPr>
          <w:rFonts w:ascii="Gill Sans MT" w:hAnsi="Gill Sans MT" w:cs="Arial"/>
          <w:sz w:val="24"/>
          <w:szCs w:val="24"/>
        </w:rPr>
        <w:t>The National Disability Insurance Scheme (NDIS) is an economic and social reform which was agreed to by all government jurisdictions in 2012. It is a new way of providing individualised support for people with permanent and significant function limitation, their families and carers. In its 2013 Budget, the Australian Government committed to full national rollout of the scheme by 1 July 2019.</w:t>
      </w:r>
    </w:p>
    <w:p w:rsidR="00A504D9" w:rsidRDefault="00A504D9" w:rsidP="00A504D9">
      <w:pPr>
        <w:spacing w:before="240"/>
        <w:rPr>
          <w:rFonts w:ascii="Gill Sans MT" w:hAnsi="Gill Sans MT" w:cs="Arial"/>
          <w:sz w:val="24"/>
          <w:szCs w:val="24"/>
        </w:rPr>
      </w:pPr>
      <w:r w:rsidRPr="00A253C5">
        <w:rPr>
          <w:rFonts w:ascii="Gill Sans MT" w:hAnsi="Gill Sans MT" w:cs="Arial"/>
          <w:sz w:val="24"/>
          <w:szCs w:val="24"/>
        </w:rPr>
        <w:t>From 1 July 2013, the NDIS began in Tasmania for young people aged 15-24. Roll out of the full scheme in NSW, Victoria, Queensland, South Australia, Tasmania, the ACT and the Northern Territory will commence progressively from July 2016.</w:t>
      </w:r>
    </w:p>
    <w:p w:rsidR="008F7CF2" w:rsidRPr="00A253C5" w:rsidRDefault="00A504D9" w:rsidP="00A504D9">
      <w:pPr>
        <w:spacing w:after="120"/>
        <w:rPr>
          <w:rFonts w:ascii="Gill Sans MT" w:hAnsi="Gill Sans MT" w:cs="Helvetica 45 Light"/>
          <w:sz w:val="24"/>
          <w:szCs w:val="24"/>
        </w:rPr>
      </w:pPr>
      <w:r w:rsidRPr="00A253C5">
        <w:rPr>
          <w:rFonts w:ascii="Gill Sans MT" w:hAnsi="Gill Sans MT" w:cs="Arial"/>
          <w:sz w:val="24"/>
          <w:szCs w:val="24"/>
        </w:rPr>
        <w:t xml:space="preserve">The NDIS is a critical part of the National Disability Strategy which states that the community, government, and industry must work together to address the challenges faced by people with disability. The National Disability Insurance Agency (NDIA) provides information and referrals, support to access community services and activities, personal plans and supports to people with permanent and significant disability over a lifetime. The NDIA aims to build relationships with mainstream service providers and the local community to improve understanding of the ways they can help address barriers to access their services and build capacity so that people with disability can use them. There is significant potential for the NDIA to offer benefits for artists with disability to access arts services and activities. </w:t>
      </w:r>
      <w:r>
        <w:rPr>
          <w:rFonts w:ascii="Gill Sans MT" w:hAnsi="Gill Sans MT" w:cs="Arial"/>
          <w:sz w:val="24"/>
          <w:szCs w:val="24"/>
        </w:rPr>
        <w:br/>
      </w:r>
    </w:p>
    <w:p w:rsidR="008F7CF2" w:rsidRPr="00A253C5" w:rsidRDefault="008F7CF2" w:rsidP="00234942">
      <w:pPr>
        <w:pStyle w:val="Heading2"/>
      </w:pPr>
      <w:bookmarkStart w:id="23" w:name="_Toc384887049"/>
      <w:r w:rsidRPr="00A253C5">
        <w:t>Some statistics</w:t>
      </w:r>
      <w:bookmarkEnd w:id="23"/>
    </w:p>
    <w:p w:rsidR="008F7CF2" w:rsidRPr="00A253C5" w:rsidRDefault="008F7CF2" w:rsidP="001802F2">
      <w:pPr>
        <w:spacing w:after="120"/>
        <w:rPr>
          <w:rFonts w:ascii="Gill Sans MT" w:hAnsi="Gill Sans MT"/>
          <w:sz w:val="24"/>
          <w:szCs w:val="24"/>
        </w:rPr>
      </w:pPr>
      <w:r w:rsidRPr="00A253C5">
        <w:rPr>
          <w:rFonts w:ascii="Gill Sans MT" w:hAnsi="Gill Sans MT" w:cs="Arial"/>
          <w:color w:val="000000"/>
          <w:sz w:val="24"/>
          <w:szCs w:val="24"/>
        </w:rPr>
        <w:t>According to the ABS 2009 Survey of Disability, Ageing and Carers, almost 1 in 5 Australians experience disability, that’s around 4 million people, with over a million identifying with a profound or severe core activity limitation. Rates of profound or severe core activity limitation are highest in Tasmania. 54% of people with disability (aged 15-64) participate in the Australian labour force, compared to 83% of people without disability.</w:t>
      </w:r>
    </w:p>
    <w:p w:rsidR="008F7CF2" w:rsidRPr="00A253C5" w:rsidRDefault="008F7CF2" w:rsidP="00A253C5">
      <w:pPr>
        <w:spacing w:before="120" w:after="120"/>
        <w:rPr>
          <w:rFonts w:ascii="Gill Sans MT" w:hAnsi="Gill Sans MT" w:cs="Arial"/>
          <w:color w:val="000000"/>
          <w:sz w:val="24"/>
          <w:szCs w:val="24"/>
        </w:rPr>
      </w:pPr>
      <w:r w:rsidRPr="00A253C5">
        <w:rPr>
          <w:rFonts w:ascii="Gill Sans MT" w:hAnsi="Gill Sans MT" w:cs="Arial"/>
          <w:color w:val="000000"/>
          <w:sz w:val="24"/>
          <w:szCs w:val="24"/>
        </w:rPr>
        <w:lastRenderedPageBreak/>
        <w:t>People living with disability tend to be restricted from participating in arts and cultural activity because of the environment and attitudes of the people among whom they live. It is estimated that only 7% of Tasmanians living with disability participate in the arts and attendance at arts events is generally lower than for the non-disabled.</w:t>
      </w:r>
    </w:p>
    <w:p w:rsidR="008F7CF2" w:rsidRPr="00A253C5" w:rsidRDefault="008F7CF2" w:rsidP="00A253C5">
      <w:pPr>
        <w:spacing w:before="120" w:after="120"/>
        <w:rPr>
          <w:rFonts w:ascii="Gill Sans MT" w:hAnsi="Gill Sans MT" w:cs="Arial"/>
          <w:color w:val="000000"/>
          <w:sz w:val="24"/>
          <w:szCs w:val="24"/>
        </w:rPr>
      </w:pPr>
      <w:r w:rsidRPr="00A253C5">
        <w:rPr>
          <w:rFonts w:ascii="Gill Sans MT" w:hAnsi="Gill Sans MT" w:cs="Arial"/>
          <w:color w:val="000000"/>
          <w:sz w:val="24"/>
          <w:szCs w:val="24"/>
        </w:rPr>
        <w:t>The Australia Council for the Arts’ Disability Action Plan 2014-18 specifies that nationally only 10% of practising professional artists identify with disability, and that approximately 60% of arts and cultural organisations report that they have interviewed and appointed a person with disability for a job. Less than 40% of cultural organisations have a Disability Action Plan (DAP) or Disability Access Inclusion Policy (DAIP).</w:t>
      </w:r>
      <w:r w:rsidR="00234942">
        <w:rPr>
          <w:rFonts w:ascii="Gill Sans MT" w:hAnsi="Gill Sans MT" w:cs="Arial"/>
          <w:color w:val="000000"/>
          <w:sz w:val="24"/>
          <w:szCs w:val="24"/>
        </w:rPr>
        <w:br/>
      </w:r>
    </w:p>
    <w:p w:rsidR="00A504D9" w:rsidRPr="00A253C5" w:rsidRDefault="00A504D9" w:rsidP="00A504D9">
      <w:pPr>
        <w:pStyle w:val="Heading2"/>
      </w:pPr>
      <w:bookmarkStart w:id="24" w:name="_Toc384887050"/>
      <w:r w:rsidRPr="00A253C5">
        <w:t>Tasmanian Government’s Framework for Action 2013-17</w:t>
      </w:r>
      <w:bookmarkEnd w:id="24"/>
    </w:p>
    <w:p w:rsidR="00A504D9" w:rsidRPr="00A253C5" w:rsidRDefault="00A504D9" w:rsidP="00A504D9">
      <w:pPr>
        <w:spacing w:after="120"/>
        <w:rPr>
          <w:rFonts w:ascii="Gill Sans MT" w:hAnsi="Gill Sans MT" w:cs="Arial"/>
          <w:sz w:val="24"/>
          <w:szCs w:val="24"/>
        </w:rPr>
      </w:pPr>
      <w:r w:rsidRPr="00A253C5">
        <w:rPr>
          <w:rFonts w:ascii="Gill Sans MT" w:hAnsi="Gill Sans MT" w:cs="Arial"/>
          <w:sz w:val="24"/>
          <w:szCs w:val="24"/>
        </w:rPr>
        <w:t>The Tasmanian Government’s Disability Framework for Action 2013-17 is a whole of government approach to policy, planning, service delivery, and evaluation that seeks to remove barriers and enable people with disability to enjoy the same rights and opportunities as other Tasmanians.</w:t>
      </w:r>
    </w:p>
    <w:p w:rsidR="00A504D9" w:rsidRPr="00A253C5" w:rsidRDefault="00A504D9" w:rsidP="00A504D9">
      <w:pPr>
        <w:spacing w:before="120" w:after="120"/>
        <w:rPr>
          <w:rFonts w:ascii="Gill Sans MT" w:hAnsi="Gill Sans MT" w:cs="Arial"/>
          <w:sz w:val="24"/>
          <w:szCs w:val="24"/>
        </w:rPr>
      </w:pPr>
      <w:r w:rsidRPr="00A253C5">
        <w:rPr>
          <w:rFonts w:ascii="Gill Sans MT" w:hAnsi="Gill Sans MT" w:cs="Arial"/>
          <w:sz w:val="24"/>
          <w:szCs w:val="24"/>
        </w:rPr>
        <w:t>The Disability Framework is structured to reflect six outcome areas of the National Disability Strategy:</w:t>
      </w:r>
    </w:p>
    <w:p w:rsidR="00A504D9" w:rsidRPr="009D591B" w:rsidRDefault="00A504D9" w:rsidP="00A504D9">
      <w:pPr>
        <w:pStyle w:val="ListParagraph"/>
        <w:numPr>
          <w:ilvl w:val="0"/>
          <w:numId w:val="18"/>
        </w:numPr>
        <w:spacing w:after="0"/>
        <w:rPr>
          <w:rFonts w:ascii="Gill Sans MT" w:hAnsi="Gill Sans MT"/>
          <w:b/>
          <w:color w:val="728B21"/>
          <w:sz w:val="24"/>
          <w:szCs w:val="24"/>
        </w:rPr>
      </w:pPr>
      <w:r w:rsidRPr="009D591B">
        <w:rPr>
          <w:rFonts w:ascii="Gill Sans MT" w:hAnsi="Gill Sans MT"/>
          <w:b/>
          <w:color w:val="728B21"/>
          <w:sz w:val="24"/>
          <w:szCs w:val="24"/>
        </w:rPr>
        <w:t>Inclusive and accessible communities</w:t>
      </w:r>
    </w:p>
    <w:p w:rsidR="00A504D9" w:rsidRPr="007D648F" w:rsidRDefault="00A504D9" w:rsidP="00A504D9">
      <w:pPr>
        <w:spacing w:after="0"/>
        <w:ind w:left="360"/>
        <w:rPr>
          <w:rFonts w:ascii="Gill Sans MT" w:hAnsi="Gill Sans MT"/>
          <w:b/>
          <w:color w:val="A3C72F"/>
          <w:sz w:val="24"/>
          <w:szCs w:val="24"/>
        </w:rPr>
      </w:pPr>
      <w:r w:rsidRPr="007D648F">
        <w:rPr>
          <w:rFonts w:ascii="Gill Sans MT" w:hAnsi="Gill Sans MT"/>
          <w:sz w:val="24"/>
          <w:szCs w:val="24"/>
        </w:rPr>
        <w:t>This area is where people with disability live in accessible and well-designed communities with opportunity for full inclusion in social, economic, recreational and cultural life;</w:t>
      </w:r>
    </w:p>
    <w:p w:rsidR="00A504D9" w:rsidRPr="009D591B" w:rsidRDefault="00A504D9" w:rsidP="00A504D9">
      <w:pPr>
        <w:pStyle w:val="ListParagraph"/>
        <w:numPr>
          <w:ilvl w:val="0"/>
          <w:numId w:val="18"/>
        </w:numPr>
        <w:spacing w:after="0"/>
        <w:rPr>
          <w:rFonts w:ascii="Gill Sans MT" w:hAnsi="Gill Sans MT"/>
          <w:b/>
          <w:color w:val="728B21"/>
          <w:sz w:val="24"/>
          <w:szCs w:val="24"/>
        </w:rPr>
      </w:pPr>
      <w:r w:rsidRPr="009D591B">
        <w:rPr>
          <w:rFonts w:ascii="Gill Sans MT" w:hAnsi="Gill Sans MT"/>
          <w:b/>
          <w:color w:val="728B21"/>
          <w:sz w:val="24"/>
          <w:szCs w:val="24"/>
        </w:rPr>
        <w:t>Rights protection, justice and legislation</w:t>
      </w:r>
    </w:p>
    <w:p w:rsidR="00A504D9" w:rsidRPr="007D648F" w:rsidRDefault="00A504D9" w:rsidP="00A504D9">
      <w:pPr>
        <w:spacing w:after="0"/>
        <w:ind w:firstLine="360"/>
        <w:rPr>
          <w:rFonts w:ascii="Gill Sans MT" w:hAnsi="Gill Sans MT"/>
          <w:sz w:val="24"/>
          <w:szCs w:val="24"/>
        </w:rPr>
      </w:pPr>
      <w:r w:rsidRPr="007D648F">
        <w:rPr>
          <w:rFonts w:ascii="Gill Sans MT" w:hAnsi="Gill Sans MT"/>
          <w:sz w:val="24"/>
          <w:szCs w:val="24"/>
        </w:rPr>
        <w:t>Where people with disability have their rights promoted, upheld and protected;</w:t>
      </w:r>
    </w:p>
    <w:p w:rsidR="00A504D9" w:rsidRPr="009D591B" w:rsidRDefault="00A504D9" w:rsidP="00A504D9">
      <w:pPr>
        <w:pStyle w:val="ListParagraph"/>
        <w:numPr>
          <w:ilvl w:val="0"/>
          <w:numId w:val="18"/>
        </w:numPr>
        <w:spacing w:after="0"/>
        <w:rPr>
          <w:rFonts w:ascii="Gill Sans MT" w:hAnsi="Gill Sans MT"/>
          <w:b/>
          <w:color w:val="728B21"/>
          <w:sz w:val="24"/>
          <w:szCs w:val="24"/>
        </w:rPr>
      </w:pPr>
      <w:r w:rsidRPr="009D591B">
        <w:rPr>
          <w:rFonts w:ascii="Gill Sans MT" w:hAnsi="Gill Sans MT"/>
          <w:b/>
          <w:color w:val="728B21"/>
          <w:sz w:val="24"/>
          <w:szCs w:val="24"/>
        </w:rPr>
        <w:t>Economic security</w:t>
      </w:r>
    </w:p>
    <w:p w:rsidR="00A504D9" w:rsidRPr="007D648F" w:rsidRDefault="00A504D9" w:rsidP="00A504D9">
      <w:pPr>
        <w:spacing w:after="0"/>
        <w:ind w:left="360"/>
        <w:rPr>
          <w:rFonts w:ascii="Gill Sans MT" w:hAnsi="Gill Sans MT"/>
          <w:sz w:val="24"/>
          <w:szCs w:val="24"/>
        </w:rPr>
      </w:pPr>
      <w:r w:rsidRPr="007D648F">
        <w:rPr>
          <w:rFonts w:ascii="Gill Sans MT" w:hAnsi="Gill Sans MT"/>
          <w:sz w:val="24"/>
          <w:szCs w:val="24"/>
        </w:rPr>
        <w:t>This is where people with disability, their families and carers have economic security, enabling them to plan for the future and exercise choice and control over their lives;</w:t>
      </w:r>
    </w:p>
    <w:p w:rsidR="00A504D9" w:rsidRPr="009D591B" w:rsidRDefault="00A504D9" w:rsidP="00A504D9">
      <w:pPr>
        <w:pStyle w:val="ListParagraph"/>
        <w:numPr>
          <w:ilvl w:val="0"/>
          <w:numId w:val="18"/>
        </w:numPr>
        <w:spacing w:after="0"/>
        <w:rPr>
          <w:rFonts w:ascii="Gill Sans MT" w:hAnsi="Gill Sans MT"/>
          <w:b/>
          <w:color w:val="728B21"/>
          <w:sz w:val="24"/>
          <w:szCs w:val="24"/>
        </w:rPr>
      </w:pPr>
      <w:r w:rsidRPr="009D591B">
        <w:rPr>
          <w:rFonts w:ascii="Gill Sans MT" w:hAnsi="Gill Sans MT"/>
          <w:b/>
          <w:color w:val="728B21"/>
          <w:sz w:val="24"/>
          <w:szCs w:val="24"/>
        </w:rPr>
        <w:t>Personal and community support</w:t>
      </w:r>
    </w:p>
    <w:p w:rsidR="00A504D9" w:rsidRPr="007D648F" w:rsidRDefault="00A504D9" w:rsidP="00A504D9">
      <w:pPr>
        <w:spacing w:after="0"/>
        <w:ind w:left="360"/>
        <w:rPr>
          <w:rFonts w:ascii="Gill Sans MT" w:hAnsi="Gill Sans MT"/>
          <w:sz w:val="24"/>
          <w:szCs w:val="24"/>
        </w:rPr>
      </w:pPr>
      <w:r w:rsidRPr="007D648F">
        <w:rPr>
          <w:rFonts w:ascii="Gill Sans MT" w:hAnsi="Gill Sans MT"/>
          <w:sz w:val="24"/>
          <w:szCs w:val="24"/>
        </w:rPr>
        <w:t>This area is where people with disability, their families and carers have access to a range of supports to assist them to live independently and actively engage in their communities;</w:t>
      </w:r>
    </w:p>
    <w:p w:rsidR="00A504D9" w:rsidRPr="009D591B" w:rsidRDefault="00A504D9" w:rsidP="00A504D9">
      <w:pPr>
        <w:pStyle w:val="Heading4"/>
        <w:numPr>
          <w:ilvl w:val="0"/>
          <w:numId w:val="17"/>
        </w:numPr>
        <w:spacing w:before="0"/>
        <w:rPr>
          <w:rStyle w:val="SubtleEmphasis"/>
          <w:rFonts w:ascii="Gill Sans MT" w:hAnsi="Gill Sans MT" w:cs="Arial"/>
          <w:color w:val="728B21"/>
          <w:sz w:val="24"/>
          <w:szCs w:val="24"/>
        </w:rPr>
      </w:pPr>
      <w:r w:rsidRPr="009D591B">
        <w:rPr>
          <w:rStyle w:val="SubtleEmphasis"/>
          <w:rFonts w:ascii="Gill Sans MT" w:hAnsi="Gill Sans MT" w:cs="Arial"/>
          <w:color w:val="728B21"/>
          <w:sz w:val="24"/>
          <w:szCs w:val="24"/>
        </w:rPr>
        <w:t>Learning and skills</w:t>
      </w:r>
    </w:p>
    <w:p w:rsidR="00A504D9" w:rsidRPr="00A253C5" w:rsidRDefault="00A504D9" w:rsidP="00A504D9">
      <w:pPr>
        <w:spacing w:after="120"/>
        <w:ind w:left="284"/>
        <w:rPr>
          <w:rFonts w:ascii="Gill Sans MT" w:hAnsi="Gill Sans MT" w:cs="Arial"/>
          <w:sz w:val="24"/>
          <w:szCs w:val="24"/>
        </w:rPr>
      </w:pPr>
      <w:r w:rsidRPr="00A253C5">
        <w:rPr>
          <w:rFonts w:ascii="Gill Sans MT" w:hAnsi="Gill Sans MT" w:cs="Arial"/>
          <w:sz w:val="24"/>
          <w:szCs w:val="24"/>
        </w:rPr>
        <w:t>Where people with disability achieve their full potential through their participation in an inclusive higher education system that is responsive to their needs; and</w:t>
      </w:r>
    </w:p>
    <w:p w:rsidR="00A504D9" w:rsidRPr="009D591B" w:rsidRDefault="00A504D9" w:rsidP="00A504D9">
      <w:pPr>
        <w:pStyle w:val="Heading4"/>
        <w:numPr>
          <w:ilvl w:val="0"/>
          <w:numId w:val="17"/>
        </w:numPr>
        <w:spacing w:before="120"/>
        <w:rPr>
          <w:rStyle w:val="SubtleEmphasis"/>
          <w:rFonts w:ascii="Gill Sans MT" w:hAnsi="Gill Sans MT" w:cs="Arial"/>
          <w:color w:val="728B21"/>
          <w:sz w:val="24"/>
          <w:szCs w:val="24"/>
        </w:rPr>
      </w:pPr>
      <w:r w:rsidRPr="009D591B">
        <w:rPr>
          <w:rStyle w:val="SubtleEmphasis"/>
          <w:rFonts w:ascii="Gill Sans MT" w:hAnsi="Gill Sans MT" w:cs="Arial"/>
          <w:color w:val="728B21"/>
          <w:sz w:val="24"/>
          <w:szCs w:val="24"/>
        </w:rPr>
        <w:t>Health and wellbeing</w:t>
      </w:r>
    </w:p>
    <w:p w:rsidR="00A504D9" w:rsidRPr="00A504D9" w:rsidRDefault="00A504D9" w:rsidP="00A504D9">
      <w:pPr>
        <w:ind w:left="360"/>
        <w:rPr>
          <w:rFonts w:ascii="Gill Sans MT" w:hAnsi="Gill Sans MT"/>
        </w:rPr>
      </w:pPr>
      <w:r w:rsidRPr="00A504D9">
        <w:rPr>
          <w:rFonts w:ascii="Gill Sans MT" w:hAnsi="Gill Sans MT"/>
          <w:sz w:val="24"/>
        </w:rPr>
        <w:t>This is where people with disability attain the highest possible health and wellbeing outcomes throughout their lives.</w:t>
      </w:r>
      <w:r w:rsidRPr="00A504D9">
        <w:rPr>
          <w:rFonts w:ascii="Gill Sans MT" w:hAnsi="Gill Sans MT"/>
        </w:rPr>
        <w:br/>
      </w:r>
    </w:p>
    <w:p w:rsidR="008F7CF2" w:rsidRPr="009D591B" w:rsidRDefault="008F7CF2" w:rsidP="009D591B">
      <w:pPr>
        <w:pStyle w:val="Heading2"/>
        <w:rPr>
          <w:rStyle w:val="A4"/>
          <w:rFonts w:cstheme="majorBidi"/>
          <w:color w:val="728B21"/>
        </w:rPr>
      </w:pPr>
      <w:bookmarkStart w:id="25" w:name="_Toc384887051"/>
      <w:r w:rsidRPr="009D591B">
        <w:rPr>
          <w:rStyle w:val="A4"/>
          <w:rFonts w:cstheme="majorBidi"/>
          <w:color w:val="728B21"/>
        </w:rPr>
        <w:t>The Anti-Discrimination Act 1998 (Tas)</w:t>
      </w:r>
      <w:bookmarkEnd w:id="25"/>
    </w:p>
    <w:p w:rsidR="008F7CF2" w:rsidRPr="00A253C5" w:rsidRDefault="008F7CF2" w:rsidP="001802F2">
      <w:pPr>
        <w:pStyle w:val="Subtitle"/>
        <w:spacing w:after="120"/>
        <w:rPr>
          <w:rFonts w:ascii="Gill Sans MT" w:eastAsiaTheme="minorHAnsi" w:hAnsi="Gill Sans MT"/>
          <w:i w:val="0"/>
          <w:iCs w:val="0"/>
          <w:color w:val="auto"/>
          <w:spacing w:val="0"/>
          <w:lang w:val="en"/>
        </w:rPr>
      </w:pPr>
      <w:r w:rsidRPr="00A253C5">
        <w:rPr>
          <w:rFonts w:ascii="Gill Sans MT" w:eastAsiaTheme="minorHAnsi" w:hAnsi="Gill Sans MT" w:cs="Arial"/>
          <w:i w:val="0"/>
          <w:iCs w:val="0"/>
          <w:color w:val="auto"/>
          <w:spacing w:val="0"/>
          <w:lang w:val="en"/>
        </w:rPr>
        <w:t>Tasmanian government departments and state authorities are subject to the Anti-Discrimination Act 1998, a Tasmanian Act which prohibits both direct and indirect discrimination against people with disability.</w:t>
      </w:r>
    </w:p>
    <w:p w:rsidR="008F7CF2" w:rsidRPr="00A253C5" w:rsidRDefault="008F7CF2" w:rsidP="00A253C5">
      <w:pPr>
        <w:spacing w:before="120" w:after="120"/>
        <w:rPr>
          <w:rFonts w:ascii="Gill Sans MT" w:hAnsi="Gill Sans MT"/>
          <w:sz w:val="24"/>
          <w:szCs w:val="24"/>
        </w:rPr>
      </w:pPr>
      <w:r w:rsidRPr="00A253C5">
        <w:rPr>
          <w:rFonts w:ascii="Gill Sans MT" w:hAnsi="Gill Sans MT" w:cs="Arial"/>
          <w:sz w:val="24"/>
          <w:szCs w:val="24"/>
        </w:rPr>
        <w:lastRenderedPageBreak/>
        <w:t>The Strategy’s vision is for people with disability to participate fully in the arts and cultural life of Australia – and that the artistic aspirations and achievements of people with disability are a valued and visible part of Australian culture. The Strategy provides a framework within which jurisdictions can assess and improve existing activities, consider new opportunities, and identify new partnerships and initiatives. It also recognises the importance of building</w:t>
      </w:r>
      <w:r w:rsidRPr="00A253C5">
        <w:rPr>
          <w:rFonts w:ascii="Gill Sans MT" w:hAnsi="Gill Sans MT"/>
          <w:sz w:val="24"/>
          <w:szCs w:val="24"/>
        </w:rPr>
        <w:t xml:space="preserve"> </w:t>
      </w:r>
      <w:r w:rsidRPr="00A253C5">
        <w:rPr>
          <w:rFonts w:ascii="Gill Sans MT" w:hAnsi="Gill Sans MT" w:cs="Arial"/>
          <w:sz w:val="24"/>
          <w:szCs w:val="24"/>
        </w:rPr>
        <w:t xml:space="preserve">partnerships across government, the </w:t>
      </w:r>
      <w:r w:rsidR="00F93F08" w:rsidRPr="00A253C5">
        <w:rPr>
          <w:rFonts w:ascii="Gill Sans MT" w:hAnsi="Gill Sans MT" w:cs="Arial"/>
          <w:sz w:val="24"/>
          <w:szCs w:val="24"/>
        </w:rPr>
        <w:t xml:space="preserve">arts and cultural </w:t>
      </w:r>
      <w:r w:rsidRPr="00A253C5">
        <w:rPr>
          <w:rFonts w:ascii="Gill Sans MT" w:hAnsi="Gill Sans MT" w:cs="Arial"/>
          <w:sz w:val="24"/>
          <w:szCs w:val="24"/>
        </w:rPr>
        <w:t>sector and business to increase opportunities for people with disability to participate in arts and cultural activities and enterprises.</w:t>
      </w:r>
    </w:p>
    <w:p w:rsidR="008F7CF2" w:rsidRPr="00A253C5" w:rsidRDefault="008F7CF2" w:rsidP="00A253C5">
      <w:pPr>
        <w:spacing w:before="120" w:after="120"/>
        <w:rPr>
          <w:rFonts w:ascii="Gill Sans MT" w:hAnsi="Gill Sans MT" w:cs="Arial"/>
          <w:sz w:val="24"/>
          <w:szCs w:val="24"/>
        </w:rPr>
      </w:pPr>
      <w:r w:rsidRPr="00A253C5">
        <w:rPr>
          <w:rFonts w:ascii="Gill Sans MT" w:hAnsi="Gill Sans MT" w:cs="Arial"/>
          <w:sz w:val="24"/>
          <w:szCs w:val="24"/>
        </w:rPr>
        <w:t>The NADS identifies four key focus areas: Access and Participation; Arts and Cultural Practice; Audience Development; and Strategic Development.</w:t>
      </w:r>
    </w:p>
    <w:p w:rsidR="007D648F" w:rsidRPr="009D591B" w:rsidRDefault="008F7CF2" w:rsidP="007D648F">
      <w:pPr>
        <w:pStyle w:val="ListParagraph"/>
        <w:numPr>
          <w:ilvl w:val="0"/>
          <w:numId w:val="18"/>
        </w:numPr>
        <w:spacing w:after="0"/>
        <w:rPr>
          <w:rFonts w:ascii="Gill Sans MT" w:hAnsi="Gill Sans MT"/>
          <w:b/>
          <w:color w:val="728B21"/>
          <w:sz w:val="24"/>
        </w:rPr>
      </w:pPr>
      <w:r w:rsidRPr="009D591B">
        <w:rPr>
          <w:rFonts w:ascii="Gill Sans MT" w:hAnsi="Gill Sans MT"/>
          <w:b/>
          <w:color w:val="728B21"/>
          <w:sz w:val="24"/>
        </w:rPr>
        <w:t>Access and Participation</w:t>
      </w:r>
    </w:p>
    <w:p w:rsidR="008F7CF2" w:rsidRPr="007D648F" w:rsidRDefault="008F7CF2" w:rsidP="007D648F">
      <w:pPr>
        <w:spacing w:after="0"/>
        <w:ind w:left="360"/>
        <w:rPr>
          <w:rFonts w:ascii="Gill Sans MT" w:hAnsi="Gill Sans MT"/>
          <w:b/>
          <w:color w:val="A3C72F"/>
          <w:sz w:val="24"/>
        </w:rPr>
      </w:pPr>
      <w:r w:rsidRPr="007D648F">
        <w:rPr>
          <w:rFonts w:ascii="Gill Sans MT" w:hAnsi="Gill Sans MT" w:cs="Arial"/>
          <w:sz w:val="24"/>
          <w:szCs w:val="24"/>
        </w:rPr>
        <w:t xml:space="preserve">This focus area refers to a number of </w:t>
      </w:r>
      <w:r w:rsidR="00D3723A" w:rsidRPr="007D648F">
        <w:rPr>
          <w:rFonts w:ascii="Gill Sans MT" w:hAnsi="Gill Sans MT" w:cs="Arial"/>
          <w:sz w:val="24"/>
          <w:szCs w:val="24"/>
        </w:rPr>
        <w:t>g</w:t>
      </w:r>
      <w:r w:rsidRPr="007D648F">
        <w:rPr>
          <w:rFonts w:ascii="Gill Sans MT" w:hAnsi="Gill Sans MT" w:cs="Arial"/>
          <w:sz w:val="24"/>
          <w:szCs w:val="24"/>
        </w:rPr>
        <w:t>oals that address the barriers preventing people with disability from accessing and participating in the arts both as audiences and as participants.</w:t>
      </w:r>
    </w:p>
    <w:p w:rsidR="007D648F" w:rsidRPr="009D591B" w:rsidRDefault="008F7CF2" w:rsidP="007D648F">
      <w:pPr>
        <w:pStyle w:val="ListParagraph"/>
        <w:numPr>
          <w:ilvl w:val="0"/>
          <w:numId w:val="18"/>
        </w:numPr>
        <w:spacing w:after="0"/>
        <w:rPr>
          <w:rFonts w:ascii="Gill Sans MT" w:hAnsi="Gill Sans MT"/>
          <w:b/>
          <w:color w:val="728B21"/>
          <w:sz w:val="24"/>
        </w:rPr>
      </w:pPr>
      <w:r w:rsidRPr="009D591B">
        <w:rPr>
          <w:rFonts w:ascii="Gill Sans MT" w:hAnsi="Gill Sans MT"/>
          <w:b/>
          <w:color w:val="728B21"/>
          <w:sz w:val="24"/>
        </w:rPr>
        <w:t>Arts and Cultural Practice</w:t>
      </w:r>
    </w:p>
    <w:p w:rsidR="008F7CF2" w:rsidRPr="007D648F" w:rsidRDefault="008F7CF2" w:rsidP="007D648F">
      <w:pPr>
        <w:spacing w:after="0"/>
        <w:ind w:left="360"/>
        <w:rPr>
          <w:rFonts w:ascii="Gill Sans MT" w:hAnsi="Gill Sans MT"/>
          <w:b/>
          <w:color w:val="A3C72F"/>
          <w:sz w:val="24"/>
        </w:rPr>
      </w:pPr>
      <w:r w:rsidRPr="007D648F">
        <w:rPr>
          <w:rFonts w:ascii="Gill Sans MT" w:hAnsi="Gill Sans MT" w:cs="Arial"/>
          <w:sz w:val="24"/>
          <w:szCs w:val="24"/>
        </w:rPr>
        <w:t>This specifies goals that address the barriers preventing emerging and established artists with disability, and arts-workers with disability from realising their ambitions.</w:t>
      </w:r>
    </w:p>
    <w:p w:rsidR="007D648F" w:rsidRPr="009D591B" w:rsidRDefault="008F7CF2" w:rsidP="007D648F">
      <w:pPr>
        <w:pStyle w:val="ListParagraph"/>
        <w:numPr>
          <w:ilvl w:val="0"/>
          <w:numId w:val="18"/>
        </w:numPr>
        <w:spacing w:after="0"/>
        <w:ind w:left="284"/>
        <w:rPr>
          <w:rFonts w:ascii="Gill Sans MT" w:hAnsi="Gill Sans MT" w:cs="Arial"/>
          <w:color w:val="728B21"/>
          <w:sz w:val="24"/>
          <w:szCs w:val="24"/>
        </w:rPr>
      </w:pPr>
      <w:r w:rsidRPr="009D591B">
        <w:rPr>
          <w:rFonts w:ascii="Gill Sans MT" w:hAnsi="Gill Sans MT"/>
          <w:b/>
          <w:color w:val="728B21"/>
          <w:sz w:val="24"/>
        </w:rPr>
        <w:t>Audience Development</w:t>
      </w:r>
    </w:p>
    <w:p w:rsidR="008F7CF2" w:rsidRPr="007D648F" w:rsidRDefault="008F7CF2" w:rsidP="007D648F">
      <w:pPr>
        <w:spacing w:after="0"/>
        <w:ind w:left="284"/>
        <w:rPr>
          <w:rFonts w:ascii="Gill Sans MT" w:hAnsi="Gill Sans MT" w:cs="Arial"/>
          <w:sz w:val="24"/>
          <w:szCs w:val="24"/>
        </w:rPr>
      </w:pPr>
      <w:r w:rsidRPr="007D648F">
        <w:rPr>
          <w:rFonts w:ascii="Gill Sans MT" w:hAnsi="Gill Sans MT" w:cs="Arial"/>
          <w:sz w:val="24"/>
          <w:szCs w:val="24"/>
        </w:rPr>
        <w:t>This area refers to raising the profile of artists with disability—implementing strategies to develop and grow audiences for ‘disability-arts’ as a genre or work, and for art work created by artists with disability.</w:t>
      </w:r>
    </w:p>
    <w:p w:rsidR="007D648F" w:rsidRPr="009D591B" w:rsidRDefault="008F7CF2" w:rsidP="007D648F">
      <w:pPr>
        <w:pStyle w:val="ListParagraph"/>
        <w:numPr>
          <w:ilvl w:val="0"/>
          <w:numId w:val="18"/>
        </w:numPr>
        <w:spacing w:after="0"/>
        <w:ind w:left="284"/>
        <w:rPr>
          <w:rFonts w:ascii="Gill Sans MT" w:hAnsi="Gill Sans MT" w:cs="Arial"/>
          <w:color w:val="728B21"/>
          <w:sz w:val="24"/>
          <w:szCs w:val="24"/>
        </w:rPr>
      </w:pPr>
      <w:r w:rsidRPr="009D591B">
        <w:rPr>
          <w:rFonts w:ascii="Gill Sans MT" w:hAnsi="Gill Sans MT"/>
          <w:b/>
          <w:color w:val="728B21"/>
          <w:sz w:val="24"/>
        </w:rPr>
        <w:t>Strategic Development</w:t>
      </w:r>
    </w:p>
    <w:p w:rsidR="008F7CF2" w:rsidRPr="007D648F" w:rsidRDefault="008F7CF2" w:rsidP="007D648F">
      <w:pPr>
        <w:spacing w:after="120"/>
        <w:ind w:left="284"/>
        <w:rPr>
          <w:rFonts w:ascii="Gill Sans MT" w:hAnsi="Gill Sans MT" w:cs="Arial"/>
          <w:sz w:val="24"/>
          <w:szCs w:val="24"/>
        </w:rPr>
      </w:pPr>
      <w:r w:rsidRPr="007D648F">
        <w:rPr>
          <w:rFonts w:ascii="Gill Sans MT" w:hAnsi="Gill Sans MT" w:cs="Arial"/>
          <w:sz w:val="24"/>
          <w:szCs w:val="24"/>
        </w:rPr>
        <w:t>This is about the needs and aspirations of people with disability being addressed in arts and cultural policy and program development.</w:t>
      </w:r>
      <w:r w:rsidR="007D648F" w:rsidRPr="007D648F">
        <w:rPr>
          <w:rFonts w:ascii="Gill Sans MT" w:hAnsi="Gill Sans MT" w:cs="Arial"/>
          <w:sz w:val="24"/>
          <w:szCs w:val="24"/>
        </w:rPr>
        <w:br/>
      </w:r>
    </w:p>
    <w:p w:rsidR="00A504D9" w:rsidRPr="00A253C5" w:rsidRDefault="00A504D9" w:rsidP="00A504D9">
      <w:pPr>
        <w:pStyle w:val="Heading2"/>
      </w:pPr>
      <w:bookmarkStart w:id="26" w:name="_Toc384887052"/>
      <w:r w:rsidRPr="00A253C5">
        <w:t>The Australia Council for the Arts</w:t>
      </w:r>
      <w:bookmarkEnd w:id="26"/>
    </w:p>
    <w:p w:rsidR="00FC0A91" w:rsidRDefault="00A504D9" w:rsidP="00A504D9">
      <w:pPr>
        <w:rPr>
          <w:rFonts w:ascii="Gill Sans MT" w:hAnsi="Gill Sans MT" w:cs="Arial"/>
          <w:sz w:val="24"/>
          <w:szCs w:val="24"/>
        </w:rPr>
      </w:pPr>
      <w:r w:rsidRPr="00A253C5">
        <w:rPr>
          <w:rFonts w:ascii="Gill Sans MT" w:hAnsi="Gill Sans MT" w:cs="Arial"/>
          <w:sz w:val="24"/>
          <w:szCs w:val="24"/>
        </w:rPr>
        <w:t>In late 2013, the Australia Council for the Arts launched its 2014-16 Disability Action Plan which coincides with organisational and program changes across the Council, thus providing an opportunity to embed the intent of the DAP into the organisation. The DAP will ensure that accessible application and acquittal processes are in place for all of the Australia Council programs.</w:t>
      </w:r>
    </w:p>
    <w:p w:rsidR="00FC0A91" w:rsidRPr="00E573DC" w:rsidRDefault="000933E0" w:rsidP="00FC0A91">
      <w:pPr>
        <w:spacing w:after="0"/>
        <w:rPr>
          <w:rFonts w:ascii="Gill Sans MT" w:hAnsi="Gill Sans MT" w:cs="Arial"/>
          <w:sz w:val="24"/>
          <w:szCs w:val="24"/>
        </w:rPr>
      </w:pPr>
      <w:hyperlink r:id="rId23" w:history="1">
        <w:r w:rsidR="00E573DC" w:rsidRPr="00E573DC">
          <w:rPr>
            <w:rStyle w:val="Hyperlink"/>
            <w:rFonts w:ascii="Gill Sans MT" w:hAnsi="Gill Sans MT"/>
            <w:sz w:val="24"/>
            <w:szCs w:val="24"/>
          </w:rPr>
          <w:t>http://australiacouncil.gov.au/funding/arts-and-disability-funding</w:t>
        </w:r>
      </w:hyperlink>
      <w:r w:rsidR="00E573DC" w:rsidRPr="00E573DC">
        <w:rPr>
          <w:rFonts w:ascii="Gill Sans MT" w:hAnsi="Gill Sans MT"/>
          <w:sz w:val="24"/>
          <w:szCs w:val="24"/>
        </w:rPr>
        <w:t xml:space="preserve"> </w:t>
      </w:r>
      <w:r w:rsidR="00E573DC" w:rsidRPr="00E573DC">
        <w:rPr>
          <w:rFonts w:ascii="Gill Sans MT" w:hAnsi="Gill Sans MT" w:cs="Arial"/>
          <w:sz w:val="24"/>
          <w:szCs w:val="24"/>
        </w:rPr>
        <w:t xml:space="preserve"> </w:t>
      </w:r>
    </w:p>
    <w:p w:rsidR="00FC0A91" w:rsidRDefault="00FC0A91" w:rsidP="00A504D9">
      <w:pPr>
        <w:rPr>
          <w:rFonts w:ascii="Gill Sans MT" w:hAnsi="Gill Sans MT" w:cs="Arial"/>
          <w:sz w:val="24"/>
          <w:szCs w:val="24"/>
        </w:rPr>
      </w:pPr>
    </w:p>
    <w:p w:rsidR="00A504D9" w:rsidRPr="00234942" w:rsidRDefault="00A504D9" w:rsidP="00A504D9">
      <w:pPr>
        <w:pStyle w:val="Heading2"/>
      </w:pPr>
      <w:bookmarkStart w:id="27" w:name="_Toc384887053"/>
      <w:r w:rsidRPr="00234942">
        <w:t>Relevant laws and government policy</w:t>
      </w:r>
      <w:bookmarkEnd w:id="27"/>
    </w:p>
    <w:p w:rsidR="00A504D9" w:rsidRPr="00A253C5" w:rsidRDefault="00A504D9" w:rsidP="00A504D9">
      <w:pPr>
        <w:spacing w:after="120"/>
        <w:rPr>
          <w:rFonts w:ascii="Gill Sans MT" w:hAnsi="Gill Sans MT" w:cs="Arial"/>
          <w:sz w:val="24"/>
          <w:szCs w:val="24"/>
          <w:lang w:val="en"/>
        </w:rPr>
      </w:pPr>
      <w:r w:rsidRPr="00A253C5">
        <w:rPr>
          <w:rFonts w:ascii="Gill Sans MT" w:hAnsi="Gill Sans MT" w:cs="Arial"/>
          <w:sz w:val="24"/>
          <w:szCs w:val="24"/>
          <w:lang w:val="en"/>
        </w:rPr>
        <w:t xml:space="preserve">2014 is a significant time in government policy development to support people with disability, as the national rollout of the National Disability Insurance Scheme has recently commenced, and the National Arts and Disability Strategy </w:t>
      </w:r>
      <w:r w:rsidR="00FC0A91" w:rsidRPr="00A253C5">
        <w:rPr>
          <w:rFonts w:ascii="Gill Sans MT" w:hAnsi="Gill Sans MT" w:cs="Arial"/>
          <w:sz w:val="24"/>
          <w:szCs w:val="24"/>
          <w:lang w:val="en"/>
        </w:rPr>
        <w:t>have</w:t>
      </w:r>
      <w:r w:rsidRPr="00A253C5">
        <w:rPr>
          <w:rFonts w:ascii="Gill Sans MT" w:hAnsi="Gill Sans MT" w:cs="Arial"/>
          <w:sz w:val="24"/>
          <w:szCs w:val="24"/>
          <w:lang w:val="en"/>
        </w:rPr>
        <w:t xml:space="preserve"> recently been reviewed.</w:t>
      </w:r>
      <w:r>
        <w:rPr>
          <w:rFonts w:ascii="Gill Sans MT" w:hAnsi="Gill Sans MT" w:cs="Arial"/>
          <w:sz w:val="24"/>
          <w:szCs w:val="24"/>
          <w:lang w:val="en"/>
        </w:rPr>
        <w:br/>
      </w:r>
    </w:p>
    <w:p w:rsidR="001802F2" w:rsidRDefault="001802F2" w:rsidP="001802F2">
      <w:r>
        <w:br w:type="page"/>
      </w:r>
    </w:p>
    <w:p w:rsidR="00771815" w:rsidRPr="009A3D6F" w:rsidRDefault="00771815" w:rsidP="00771815">
      <w:pPr>
        <w:pStyle w:val="Heading2"/>
        <w:rPr>
          <w:noProof/>
          <w:lang w:eastAsia="en-AU"/>
        </w:rPr>
      </w:pPr>
      <w:bookmarkStart w:id="28" w:name="_Toc384887054"/>
      <w:r w:rsidRPr="009A3D6F">
        <w:rPr>
          <w:noProof/>
          <w:lang w:eastAsia="en-AU"/>
        </w:rPr>
        <w:lastRenderedPageBreak/>
        <w:t>Universal access symbols</w:t>
      </w:r>
      <w:bookmarkEnd w:id="28"/>
    </w:p>
    <w:p w:rsidR="001802F2" w:rsidRPr="00771815" w:rsidRDefault="00771815" w:rsidP="00A253C5">
      <w:pPr>
        <w:rPr>
          <w:rFonts w:ascii="Gill Sans MT" w:hAnsi="Gill Sans MT"/>
          <w:noProof/>
          <w:sz w:val="24"/>
          <w:szCs w:val="24"/>
          <w:lang w:eastAsia="en-AU"/>
        </w:rPr>
      </w:pPr>
      <w:r w:rsidRPr="00771815">
        <w:rPr>
          <w:rFonts w:ascii="Gill Sans MT" w:hAnsi="Gill Sans MT"/>
          <w:noProof/>
          <w:sz w:val="24"/>
          <w:szCs w:val="24"/>
          <w:lang w:eastAsia="en-AU"/>
        </w:rPr>
        <w:t>These symbols are intended to help you advertise your access services for audiences, customers, and other targeted stakeholders.</w:t>
      </w:r>
      <w:r w:rsidRPr="00771815">
        <w:rPr>
          <w:rFonts w:ascii="Gill Sans MT" w:hAnsi="Gill Sans MT"/>
          <w:noProof/>
          <w:sz w:val="24"/>
          <w:szCs w:val="24"/>
          <w:lang w:eastAsia="en-AU"/>
        </w:rPr>
        <w:br/>
        <w:t>(</w:t>
      </w:r>
      <w:r>
        <w:rPr>
          <w:rFonts w:ascii="Gill Sans MT" w:hAnsi="Gill Sans MT"/>
          <w:noProof/>
          <w:sz w:val="24"/>
          <w:szCs w:val="24"/>
          <w:lang w:eastAsia="en-AU"/>
        </w:rPr>
        <w:t>P</w:t>
      </w:r>
      <w:r w:rsidRPr="00771815">
        <w:rPr>
          <w:rFonts w:ascii="Gill Sans MT" w:hAnsi="Gill Sans MT"/>
          <w:noProof/>
          <w:sz w:val="24"/>
          <w:szCs w:val="24"/>
          <w:lang w:eastAsia="en-AU"/>
        </w:rPr>
        <w:t>roduced by the Graphic Artists Guild Foundation, USA</w:t>
      </w:r>
      <w:r>
        <w:rPr>
          <w:rFonts w:ascii="Gill Sans MT" w:hAnsi="Gill Sans MT"/>
          <w:noProof/>
          <w:sz w:val="24"/>
          <w:szCs w:val="24"/>
          <w:lang w:eastAsia="en-AU"/>
        </w:rPr>
        <w:t>.)</w:t>
      </w:r>
    </w:p>
    <w:tbl>
      <w:tblPr>
        <w:tblStyle w:val="TableGrid"/>
        <w:tblW w:w="0" w:type="auto"/>
        <w:jc w:val="center"/>
        <w:tblBorders>
          <w:top w:val="single" w:sz="4" w:space="0" w:color="87A527"/>
          <w:left w:val="single" w:sz="4" w:space="0" w:color="87A527"/>
          <w:bottom w:val="single" w:sz="4" w:space="0" w:color="87A527"/>
          <w:right w:val="single" w:sz="4" w:space="0" w:color="87A527"/>
          <w:insideH w:val="single" w:sz="4" w:space="0" w:color="87A527"/>
          <w:insideV w:val="single" w:sz="4" w:space="0" w:color="87A527"/>
        </w:tblBorders>
        <w:tblLook w:val="04A0" w:firstRow="1" w:lastRow="0" w:firstColumn="1" w:lastColumn="0" w:noHBand="0" w:noVBand="1"/>
      </w:tblPr>
      <w:tblGrid>
        <w:gridCol w:w="3163"/>
        <w:gridCol w:w="3164"/>
        <w:gridCol w:w="3164"/>
      </w:tblGrid>
      <w:tr w:rsidR="001802F2" w:rsidTr="00771815">
        <w:trPr>
          <w:jc w:val="center"/>
        </w:trPr>
        <w:tc>
          <w:tcPr>
            <w:tcW w:w="3163" w:type="dxa"/>
            <w:tcBorders>
              <w:bottom w:val="nil"/>
            </w:tcBorders>
          </w:tcPr>
          <w:p w:rsidR="00771815" w:rsidRDefault="00771815" w:rsidP="001802F2">
            <w:pPr>
              <w:jc w:val="center"/>
              <w:rPr>
                <w:rFonts w:ascii="Gill Sans MT" w:hAnsi="Gill Sans MT" w:cs="Arial"/>
                <w:sz w:val="24"/>
                <w:szCs w:val="24"/>
              </w:rPr>
            </w:pPr>
          </w:p>
          <w:p w:rsidR="001802F2" w:rsidRDefault="001802F2" w:rsidP="001802F2">
            <w:pPr>
              <w:jc w:val="center"/>
              <w:rPr>
                <w:rFonts w:ascii="Gill Sans MT" w:hAnsi="Gill Sans MT" w:cs="Arial"/>
                <w:sz w:val="24"/>
                <w:szCs w:val="24"/>
              </w:rPr>
            </w:pPr>
            <w:r>
              <w:rPr>
                <w:noProof/>
                <w:sz w:val="28"/>
                <w:szCs w:val="28"/>
                <w:lang w:eastAsia="en-AU"/>
              </w:rPr>
              <w:drawing>
                <wp:inline distT="0" distB="0" distL="0" distR="0" wp14:anchorId="6016D68D" wp14:editId="6731D47C">
                  <wp:extent cx="1533525" cy="1533525"/>
                  <wp:effectExtent l="0" t="0" r="9525" b="9525"/>
                  <wp:docPr id="24" name="Picture 24" descr="G:\Arts Tasmania\Industry Development\Current Projects by Category\Disability\A and D 2011 - 2014\1. Access &amp; Participation\Access Symbols\DASP\INF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rts Tasmania\Industry Development\Current Projects by Category\Disability\A and D 2011 - 2014\1. Access &amp; Participation\Access Symbols\DASP\INFO-N.T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inline>
              </w:drawing>
            </w:r>
          </w:p>
          <w:p w:rsidR="001802F2" w:rsidRDefault="001802F2" w:rsidP="001802F2">
            <w:pPr>
              <w:jc w:val="center"/>
              <w:rPr>
                <w:rFonts w:ascii="Gill Sans MT" w:hAnsi="Gill Sans MT" w:cs="Arial"/>
                <w:sz w:val="24"/>
                <w:szCs w:val="24"/>
              </w:rPr>
            </w:pPr>
          </w:p>
        </w:tc>
        <w:tc>
          <w:tcPr>
            <w:tcW w:w="3164" w:type="dxa"/>
            <w:tcBorders>
              <w:bottom w:val="nil"/>
            </w:tcBorders>
          </w:tcPr>
          <w:p w:rsidR="00771815" w:rsidRDefault="00771815" w:rsidP="001802F2">
            <w:pPr>
              <w:jc w:val="center"/>
              <w:rPr>
                <w:rFonts w:ascii="Gill Sans MT" w:hAnsi="Gill Sans MT" w:cs="Arial"/>
                <w:sz w:val="24"/>
                <w:szCs w:val="24"/>
              </w:rPr>
            </w:pPr>
          </w:p>
          <w:p w:rsidR="001802F2" w:rsidRDefault="001802F2" w:rsidP="001802F2">
            <w:pPr>
              <w:jc w:val="center"/>
              <w:rPr>
                <w:rFonts w:ascii="Gill Sans MT" w:hAnsi="Gill Sans MT" w:cs="Arial"/>
                <w:sz w:val="24"/>
                <w:szCs w:val="24"/>
              </w:rPr>
            </w:pPr>
            <w:r>
              <w:rPr>
                <w:rFonts w:cs="Arial"/>
                <w:noProof/>
                <w:color w:val="7030A0"/>
                <w:sz w:val="24"/>
                <w:szCs w:val="24"/>
                <w:lang w:eastAsia="en-AU"/>
              </w:rPr>
              <w:drawing>
                <wp:inline distT="0" distB="0" distL="0" distR="0" wp14:anchorId="7DB17D26" wp14:editId="1D1B0E6C">
                  <wp:extent cx="1533525" cy="1533525"/>
                  <wp:effectExtent l="0" t="0" r="9525" b="9525"/>
                  <wp:docPr id="9" name="Picture 9" descr="G:\Arts Tasmania\Industry Development\Current Projects by Category\Disability\A and D 2011 - 2014\1. Access &amp; Participation\Access Symbols\DASP\SIGN-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rts Tasmania\Industry Development\Current Projects by Category\Disability\A and D 2011 - 2014\1. Access &amp; Participation\Access Symbols\DASP\SIGN-N.T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inline>
              </w:drawing>
            </w:r>
          </w:p>
        </w:tc>
        <w:tc>
          <w:tcPr>
            <w:tcW w:w="3164" w:type="dxa"/>
            <w:tcBorders>
              <w:bottom w:val="nil"/>
            </w:tcBorders>
          </w:tcPr>
          <w:p w:rsidR="00771815" w:rsidRDefault="00771815" w:rsidP="001802F2">
            <w:pPr>
              <w:jc w:val="center"/>
              <w:rPr>
                <w:rFonts w:ascii="Gill Sans MT" w:hAnsi="Gill Sans MT" w:cs="Arial"/>
                <w:sz w:val="24"/>
                <w:szCs w:val="24"/>
              </w:rPr>
            </w:pPr>
          </w:p>
          <w:p w:rsidR="001802F2" w:rsidRDefault="001802F2" w:rsidP="001802F2">
            <w:pPr>
              <w:jc w:val="center"/>
              <w:rPr>
                <w:rFonts w:ascii="Gill Sans MT" w:hAnsi="Gill Sans MT" w:cs="Arial"/>
                <w:sz w:val="24"/>
                <w:szCs w:val="24"/>
              </w:rPr>
            </w:pPr>
            <w:r>
              <w:rPr>
                <w:rFonts w:cs="Arial"/>
                <w:noProof/>
                <w:color w:val="7030A0"/>
                <w:sz w:val="24"/>
                <w:szCs w:val="24"/>
                <w:lang w:eastAsia="en-AU"/>
              </w:rPr>
              <w:drawing>
                <wp:inline distT="0" distB="0" distL="0" distR="0" wp14:anchorId="32050334" wp14:editId="05589DB0">
                  <wp:extent cx="1524000" cy="1524000"/>
                  <wp:effectExtent l="0" t="0" r="0" b="0"/>
                  <wp:docPr id="25" name="Picture 25" descr="G:\Arts Tasmania\Industry Development\Current Projects by Category\Disability\A and D 2011 - 2014\1. Access &amp; Participation\Access Symbols\DASP\CC-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rts Tasmania\Industry Development\Current Projects by Category\Disability\A and D 2011 - 2014\1. Access &amp; Participation\Access Symbols\DASP\CC-N.T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inline>
              </w:drawing>
            </w:r>
          </w:p>
        </w:tc>
      </w:tr>
      <w:tr w:rsidR="001802F2" w:rsidTr="00771815">
        <w:trPr>
          <w:trHeight w:val="2417"/>
          <w:jc w:val="center"/>
        </w:trPr>
        <w:tc>
          <w:tcPr>
            <w:tcW w:w="3163" w:type="dxa"/>
            <w:tcBorders>
              <w:top w:val="nil"/>
            </w:tcBorders>
          </w:tcPr>
          <w:p w:rsidR="001802F2" w:rsidRPr="001802F2" w:rsidRDefault="001802F2" w:rsidP="001802F2">
            <w:pPr>
              <w:jc w:val="center"/>
              <w:rPr>
                <w:rFonts w:ascii="Gill Sans MT" w:hAnsi="Gill Sans MT"/>
                <w:b/>
                <w:noProof/>
                <w:sz w:val="24"/>
                <w:szCs w:val="24"/>
                <w:lang w:eastAsia="en-AU"/>
              </w:rPr>
            </w:pPr>
            <w:r w:rsidRPr="001802F2">
              <w:rPr>
                <w:rFonts w:ascii="Gill Sans MT" w:hAnsi="Gill Sans MT"/>
                <w:b/>
                <w:noProof/>
                <w:sz w:val="24"/>
                <w:szCs w:val="24"/>
                <w:lang w:eastAsia="en-AU"/>
              </w:rPr>
              <w:t>Information Symbol</w:t>
            </w:r>
          </w:p>
          <w:p w:rsidR="001802F2" w:rsidRPr="001802F2" w:rsidRDefault="001802F2" w:rsidP="00771815">
            <w:pPr>
              <w:rPr>
                <w:rFonts w:ascii="Gill Sans MT" w:hAnsi="Gill Sans MT" w:cs="Arial"/>
                <w:sz w:val="24"/>
                <w:szCs w:val="24"/>
              </w:rPr>
            </w:pPr>
            <w:r w:rsidRPr="001802F2">
              <w:rPr>
                <w:rFonts w:ascii="Gill Sans MT" w:hAnsi="Gill Sans MT"/>
                <w:noProof/>
                <w:sz w:val="24"/>
                <w:szCs w:val="24"/>
                <w:lang w:eastAsia="en-AU"/>
              </w:rPr>
              <w:t>This may be used as signage to indicate the location of an information desk, reception, or box office</w:t>
            </w:r>
            <w:r>
              <w:rPr>
                <w:rFonts w:ascii="Gill Sans MT" w:hAnsi="Gill Sans MT"/>
                <w:noProof/>
                <w:sz w:val="24"/>
                <w:szCs w:val="24"/>
                <w:lang w:eastAsia="en-AU"/>
              </w:rPr>
              <w:t>.</w:t>
            </w:r>
          </w:p>
        </w:tc>
        <w:tc>
          <w:tcPr>
            <w:tcW w:w="3164" w:type="dxa"/>
            <w:tcBorders>
              <w:top w:val="nil"/>
            </w:tcBorders>
          </w:tcPr>
          <w:p w:rsidR="001802F2" w:rsidRPr="001802F2" w:rsidRDefault="001802F2" w:rsidP="001802F2">
            <w:pPr>
              <w:jc w:val="center"/>
              <w:rPr>
                <w:rFonts w:ascii="Gill Sans MT" w:hAnsi="Gill Sans MT"/>
                <w:b/>
                <w:noProof/>
                <w:sz w:val="24"/>
                <w:szCs w:val="24"/>
                <w:lang w:eastAsia="en-AU"/>
              </w:rPr>
            </w:pPr>
            <w:r w:rsidRPr="001802F2">
              <w:rPr>
                <w:rFonts w:ascii="Gill Sans MT" w:hAnsi="Gill Sans MT"/>
                <w:b/>
                <w:noProof/>
                <w:sz w:val="24"/>
                <w:szCs w:val="24"/>
                <w:lang w:eastAsia="en-AU"/>
              </w:rPr>
              <w:t>Interpreted</w:t>
            </w:r>
          </w:p>
          <w:p w:rsidR="001802F2" w:rsidRPr="00771815" w:rsidRDefault="001802F2" w:rsidP="001802F2">
            <w:pPr>
              <w:rPr>
                <w:rFonts w:ascii="Gill Sans MT" w:hAnsi="Gill Sans MT"/>
                <w:noProof/>
                <w:sz w:val="14"/>
                <w:szCs w:val="24"/>
                <w:lang w:eastAsia="en-AU"/>
              </w:rPr>
            </w:pPr>
            <w:r w:rsidRPr="001802F2">
              <w:rPr>
                <w:rFonts w:ascii="Gill Sans MT" w:hAnsi="Gill Sans MT"/>
                <w:noProof/>
                <w:sz w:val="24"/>
                <w:szCs w:val="24"/>
                <w:lang w:eastAsia="en-AU"/>
              </w:rPr>
              <w:t>This symbol indicates that Sign Language interpretation is provided. For exampe, performances can an Interpreter on the side of the stage who uses Sign Language to communicate dialogue on stage to the Deaf.</w:t>
            </w:r>
            <w:r w:rsidR="00771815">
              <w:rPr>
                <w:rFonts w:ascii="Gill Sans MT" w:hAnsi="Gill Sans MT"/>
                <w:noProof/>
                <w:sz w:val="24"/>
                <w:szCs w:val="24"/>
                <w:lang w:eastAsia="en-AU"/>
              </w:rPr>
              <w:br/>
            </w:r>
          </w:p>
        </w:tc>
        <w:tc>
          <w:tcPr>
            <w:tcW w:w="3164" w:type="dxa"/>
            <w:tcBorders>
              <w:top w:val="nil"/>
            </w:tcBorders>
          </w:tcPr>
          <w:p w:rsidR="001802F2" w:rsidRPr="001802F2" w:rsidRDefault="001802F2" w:rsidP="001802F2">
            <w:pPr>
              <w:jc w:val="center"/>
              <w:rPr>
                <w:rFonts w:ascii="Gill Sans MT" w:hAnsi="Gill Sans MT"/>
                <w:b/>
                <w:noProof/>
                <w:sz w:val="24"/>
                <w:szCs w:val="24"/>
                <w:lang w:eastAsia="en-AU"/>
              </w:rPr>
            </w:pPr>
            <w:r w:rsidRPr="001802F2">
              <w:rPr>
                <w:rFonts w:ascii="Gill Sans MT" w:hAnsi="Gill Sans MT"/>
                <w:b/>
                <w:noProof/>
                <w:sz w:val="24"/>
                <w:szCs w:val="24"/>
                <w:lang w:eastAsia="en-AU"/>
              </w:rPr>
              <w:t>Closed Captions</w:t>
            </w:r>
          </w:p>
          <w:p w:rsidR="001802F2" w:rsidRPr="00771815" w:rsidRDefault="001802F2" w:rsidP="001802F2">
            <w:pPr>
              <w:rPr>
                <w:rFonts w:ascii="Gill Sans MT" w:hAnsi="Gill Sans MT"/>
                <w:noProof/>
                <w:sz w:val="24"/>
                <w:szCs w:val="24"/>
                <w:lang w:eastAsia="en-AU"/>
              </w:rPr>
            </w:pPr>
            <w:r w:rsidRPr="001802F2">
              <w:rPr>
                <w:rFonts w:ascii="Gill Sans MT" w:hAnsi="Gill Sans MT"/>
                <w:noProof/>
                <w:sz w:val="24"/>
                <w:szCs w:val="24"/>
                <w:lang w:eastAsia="en-AU"/>
              </w:rPr>
              <w:t>This indicates that captions, or subtitles, are provided for deaf or hard of hearing patrons. Open Captions refers to captions that are displayed p</w:t>
            </w:r>
            <w:r w:rsidR="00771815">
              <w:rPr>
                <w:rFonts w:ascii="Gill Sans MT" w:hAnsi="Gill Sans MT"/>
                <w:noProof/>
                <w:sz w:val="24"/>
                <w:szCs w:val="24"/>
                <w:lang w:eastAsia="en-AU"/>
              </w:rPr>
              <w:t>ublically via a screen on stage.</w:t>
            </w:r>
          </w:p>
        </w:tc>
      </w:tr>
      <w:tr w:rsidR="001802F2" w:rsidTr="00771815">
        <w:trPr>
          <w:jc w:val="center"/>
        </w:trPr>
        <w:tc>
          <w:tcPr>
            <w:tcW w:w="3163" w:type="dxa"/>
            <w:tcBorders>
              <w:bottom w:val="nil"/>
            </w:tcBorders>
          </w:tcPr>
          <w:p w:rsidR="00771815" w:rsidRDefault="00771815" w:rsidP="00021200">
            <w:pPr>
              <w:jc w:val="center"/>
              <w:rPr>
                <w:rFonts w:ascii="Gill Sans MT" w:hAnsi="Gill Sans MT" w:cs="Arial"/>
                <w:sz w:val="24"/>
                <w:szCs w:val="24"/>
              </w:rPr>
            </w:pPr>
          </w:p>
          <w:p w:rsidR="001802F2" w:rsidRDefault="001802F2" w:rsidP="00021200">
            <w:pPr>
              <w:jc w:val="center"/>
              <w:rPr>
                <w:rFonts w:ascii="Gill Sans MT" w:hAnsi="Gill Sans MT" w:cs="Arial"/>
                <w:sz w:val="24"/>
                <w:szCs w:val="24"/>
              </w:rPr>
            </w:pPr>
            <w:r>
              <w:rPr>
                <w:rFonts w:cs="Arial"/>
                <w:noProof/>
                <w:color w:val="7030A0"/>
                <w:sz w:val="24"/>
                <w:szCs w:val="24"/>
                <w:lang w:eastAsia="en-AU"/>
              </w:rPr>
              <w:drawing>
                <wp:inline distT="0" distB="0" distL="0" distR="0" wp14:anchorId="5711C6EB" wp14:editId="60091A1C">
                  <wp:extent cx="1524000" cy="1524000"/>
                  <wp:effectExtent l="0" t="0" r="0" b="0"/>
                  <wp:docPr id="29" name="Picture 29" descr="G:\Arts Tasmania\Industry Development\Current Projects by Category\Disability\A and D 2011 - 2014\1. Access &amp; Participation\Access Symbols\DASP\LISTEN-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Arts Tasmania\Industry Development\Current Projects by Category\Disability\A and D 2011 - 2014\1. Access &amp; Participation\Access Symbols\DASP\LISTEN-N.T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inline>
              </w:drawing>
            </w:r>
          </w:p>
          <w:p w:rsidR="001802F2" w:rsidRDefault="001802F2" w:rsidP="00021200">
            <w:pPr>
              <w:jc w:val="center"/>
              <w:rPr>
                <w:rFonts w:ascii="Gill Sans MT" w:hAnsi="Gill Sans MT" w:cs="Arial"/>
                <w:sz w:val="24"/>
                <w:szCs w:val="24"/>
              </w:rPr>
            </w:pPr>
          </w:p>
        </w:tc>
        <w:tc>
          <w:tcPr>
            <w:tcW w:w="3164" w:type="dxa"/>
            <w:tcBorders>
              <w:bottom w:val="nil"/>
            </w:tcBorders>
          </w:tcPr>
          <w:p w:rsidR="00771815" w:rsidRDefault="00771815" w:rsidP="00021200">
            <w:pPr>
              <w:jc w:val="center"/>
              <w:rPr>
                <w:rFonts w:ascii="Gill Sans MT" w:hAnsi="Gill Sans MT" w:cs="Arial"/>
                <w:sz w:val="24"/>
                <w:szCs w:val="24"/>
              </w:rPr>
            </w:pPr>
          </w:p>
          <w:p w:rsidR="001802F2" w:rsidRDefault="001802F2" w:rsidP="00021200">
            <w:pPr>
              <w:jc w:val="center"/>
              <w:rPr>
                <w:rFonts w:ascii="Gill Sans MT" w:hAnsi="Gill Sans MT" w:cs="Arial"/>
                <w:sz w:val="24"/>
                <w:szCs w:val="24"/>
              </w:rPr>
            </w:pPr>
            <w:r>
              <w:rPr>
                <w:rFonts w:cs="Arial"/>
                <w:noProof/>
                <w:sz w:val="24"/>
                <w:szCs w:val="24"/>
                <w:lang w:eastAsia="en-AU"/>
              </w:rPr>
              <w:drawing>
                <wp:inline distT="0" distB="0" distL="0" distR="0" wp14:anchorId="583B7DDC" wp14:editId="7D584B04">
                  <wp:extent cx="1543050" cy="1543050"/>
                  <wp:effectExtent l="0" t="0" r="0" b="0"/>
                  <wp:docPr id="30" name="Picture 30" descr="G:\Arts Tasmania\Industry Development\Current Projects by Category\Disability\A and D 2011 - 2014\1. Access &amp; Participation\Access Symbols\DASP\LIVDES-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Arts Tasmania\Industry Development\Current Projects by Category\Disability\A and D 2011 - 2014\1. Access &amp; Participation\Access Symbols\DASP\LIVDES-N.T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43050" cy="1543050"/>
                          </a:xfrm>
                          <a:prstGeom prst="rect">
                            <a:avLst/>
                          </a:prstGeom>
                          <a:noFill/>
                          <a:ln>
                            <a:noFill/>
                          </a:ln>
                        </pic:spPr>
                      </pic:pic>
                    </a:graphicData>
                  </a:graphic>
                </wp:inline>
              </w:drawing>
            </w:r>
          </w:p>
        </w:tc>
        <w:tc>
          <w:tcPr>
            <w:tcW w:w="3164" w:type="dxa"/>
            <w:tcBorders>
              <w:bottom w:val="nil"/>
            </w:tcBorders>
          </w:tcPr>
          <w:p w:rsidR="00771815" w:rsidRDefault="00771815" w:rsidP="00021200">
            <w:pPr>
              <w:jc w:val="center"/>
              <w:rPr>
                <w:rFonts w:ascii="Gill Sans MT" w:hAnsi="Gill Sans MT" w:cs="Arial"/>
                <w:sz w:val="24"/>
                <w:szCs w:val="24"/>
              </w:rPr>
            </w:pPr>
          </w:p>
          <w:p w:rsidR="001802F2" w:rsidRDefault="001802F2" w:rsidP="00021200">
            <w:pPr>
              <w:jc w:val="center"/>
              <w:rPr>
                <w:rFonts w:ascii="Gill Sans MT" w:hAnsi="Gill Sans MT" w:cs="Arial"/>
                <w:sz w:val="24"/>
                <w:szCs w:val="24"/>
              </w:rPr>
            </w:pPr>
            <w:r>
              <w:rPr>
                <w:rFonts w:cs="Arial"/>
                <w:noProof/>
                <w:color w:val="7030A0"/>
                <w:sz w:val="24"/>
                <w:szCs w:val="24"/>
                <w:lang w:eastAsia="en-AU"/>
              </w:rPr>
              <w:drawing>
                <wp:inline distT="0" distB="0" distL="0" distR="0" wp14:anchorId="3F42E073" wp14:editId="03A96955">
                  <wp:extent cx="1533525" cy="1533525"/>
                  <wp:effectExtent l="0" t="0" r="9525" b="9525"/>
                  <wp:docPr id="4" name="Picture 4" descr="G:\Arts Tasmania\Industry Development\Current Projects by Category\Disability\A and D 2011 - 2014\1. Access &amp; Participation\Access Symbols\DASP\LGPRNT-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rts Tasmania\Industry Development\Current Projects by Category\Disability\A and D 2011 - 2014\1. Access &amp; Participation\Access Symbols\DASP\LGPRNT-N.T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inline>
              </w:drawing>
            </w:r>
          </w:p>
        </w:tc>
      </w:tr>
      <w:tr w:rsidR="001802F2" w:rsidTr="00771815">
        <w:trPr>
          <w:jc w:val="center"/>
        </w:trPr>
        <w:tc>
          <w:tcPr>
            <w:tcW w:w="3163" w:type="dxa"/>
            <w:tcBorders>
              <w:top w:val="nil"/>
            </w:tcBorders>
          </w:tcPr>
          <w:p w:rsidR="001802F2" w:rsidRPr="001802F2" w:rsidRDefault="001802F2" w:rsidP="001802F2">
            <w:pPr>
              <w:jc w:val="center"/>
              <w:rPr>
                <w:rFonts w:ascii="Gill Sans MT" w:hAnsi="Gill Sans MT"/>
                <w:b/>
                <w:noProof/>
                <w:sz w:val="24"/>
                <w:szCs w:val="28"/>
                <w:lang w:eastAsia="en-AU"/>
              </w:rPr>
            </w:pPr>
            <w:r w:rsidRPr="001802F2">
              <w:rPr>
                <w:rFonts w:ascii="Gill Sans MT" w:hAnsi="Gill Sans MT"/>
                <w:b/>
                <w:noProof/>
                <w:sz w:val="24"/>
                <w:szCs w:val="28"/>
                <w:lang w:eastAsia="en-AU"/>
              </w:rPr>
              <w:t>Assistive Listening</w:t>
            </w:r>
          </w:p>
          <w:p w:rsidR="001802F2" w:rsidRPr="001802F2" w:rsidRDefault="001802F2" w:rsidP="001802F2">
            <w:pPr>
              <w:pStyle w:val="Footer"/>
              <w:rPr>
                <w:rFonts w:ascii="Gill Sans MT" w:hAnsi="Gill Sans MT"/>
                <w:noProof/>
                <w:sz w:val="24"/>
                <w:szCs w:val="24"/>
              </w:rPr>
            </w:pPr>
            <w:r w:rsidRPr="001802F2">
              <w:rPr>
                <w:rFonts w:ascii="Gill Sans MT" w:hAnsi="Gill Sans MT"/>
                <w:noProof/>
                <w:sz w:val="24"/>
                <w:szCs w:val="24"/>
              </w:rPr>
              <w:t>These systems transmit sound via hearing aids or headsets. They include infrared, loop and FM systems.</w:t>
            </w:r>
          </w:p>
          <w:p w:rsidR="001802F2" w:rsidRPr="001802F2" w:rsidRDefault="001802F2" w:rsidP="001802F2">
            <w:pPr>
              <w:rPr>
                <w:rFonts w:ascii="Gill Sans MT" w:hAnsi="Gill Sans MT" w:cs="Arial"/>
                <w:sz w:val="24"/>
                <w:szCs w:val="24"/>
              </w:rPr>
            </w:pPr>
          </w:p>
        </w:tc>
        <w:tc>
          <w:tcPr>
            <w:tcW w:w="3164" w:type="dxa"/>
            <w:tcBorders>
              <w:top w:val="nil"/>
            </w:tcBorders>
          </w:tcPr>
          <w:p w:rsidR="001802F2" w:rsidRPr="001802F2" w:rsidRDefault="001802F2" w:rsidP="001802F2">
            <w:pPr>
              <w:jc w:val="center"/>
              <w:rPr>
                <w:rFonts w:ascii="Gill Sans MT" w:hAnsi="Gill Sans MT"/>
                <w:b/>
                <w:noProof/>
                <w:sz w:val="24"/>
                <w:szCs w:val="24"/>
                <w:lang w:eastAsia="en-AU"/>
              </w:rPr>
            </w:pPr>
            <w:r w:rsidRPr="001802F2">
              <w:rPr>
                <w:rFonts w:ascii="Gill Sans MT" w:hAnsi="Gill Sans MT"/>
                <w:b/>
                <w:noProof/>
                <w:sz w:val="24"/>
                <w:szCs w:val="24"/>
                <w:lang w:eastAsia="en-AU"/>
              </w:rPr>
              <w:t>Audio Description</w:t>
            </w:r>
          </w:p>
          <w:p w:rsidR="001802F2" w:rsidRPr="001802F2" w:rsidRDefault="001802F2" w:rsidP="00771815">
            <w:pPr>
              <w:pStyle w:val="Footer"/>
              <w:tabs>
                <w:tab w:val="center" w:pos="6946"/>
              </w:tabs>
              <w:rPr>
                <w:rFonts w:ascii="Gill Sans MT" w:hAnsi="Gill Sans MT" w:cs="Arial"/>
                <w:sz w:val="24"/>
                <w:szCs w:val="24"/>
              </w:rPr>
            </w:pPr>
            <w:r w:rsidRPr="001802F2">
              <w:rPr>
                <w:rFonts w:ascii="Gill Sans MT" w:hAnsi="Gill Sans MT"/>
                <w:noProof/>
                <w:sz w:val="24"/>
                <w:szCs w:val="24"/>
              </w:rPr>
              <w:t>This is a service for blind or people with low vision that makes the performing and visual arts more accessible. A trained Audio Describer offers live commentary or narration via headphones consisting of a concise, objective description of the visual elements.</w:t>
            </w:r>
          </w:p>
          <w:p w:rsidR="001802F2" w:rsidRPr="001802F2" w:rsidRDefault="001802F2" w:rsidP="001802F2">
            <w:pPr>
              <w:rPr>
                <w:rFonts w:ascii="Gill Sans MT" w:hAnsi="Gill Sans MT" w:cs="Arial"/>
                <w:sz w:val="24"/>
                <w:szCs w:val="24"/>
              </w:rPr>
            </w:pPr>
          </w:p>
        </w:tc>
        <w:tc>
          <w:tcPr>
            <w:tcW w:w="3164" w:type="dxa"/>
            <w:tcBorders>
              <w:top w:val="nil"/>
            </w:tcBorders>
          </w:tcPr>
          <w:p w:rsidR="001802F2" w:rsidRPr="001802F2" w:rsidRDefault="001802F2" w:rsidP="001802F2">
            <w:pPr>
              <w:jc w:val="center"/>
              <w:rPr>
                <w:rFonts w:ascii="Gill Sans MT" w:hAnsi="Gill Sans MT"/>
                <w:b/>
                <w:noProof/>
                <w:sz w:val="24"/>
                <w:szCs w:val="24"/>
                <w:lang w:eastAsia="en-AU"/>
              </w:rPr>
            </w:pPr>
            <w:r w:rsidRPr="001802F2">
              <w:rPr>
                <w:rFonts w:ascii="Gill Sans MT" w:hAnsi="Gill Sans MT"/>
                <w:b/>
                <w:noProof/>
                <w:sz w:val="24"/>
                <w:szCs w:val="24"/>
                <w:lang w:eastAsia="en-AU"/>
              </w:rPr>
              <w:t>Accessible Print</w:t>
            </w:r>
          </w:p>
          <w:p w:rsidR="001802F2" w:rsidRPr="009A3D6F" w:rsidRDefault="001802F2" w:rsidP="001802F2">
            <w:pPr>
              <w:pStyle w:val="Footer"/>
              <w:tabs>
                <w:tab w:val="center" w:pos="6946"/>
              </w:tabs>
              <w:rPr>
                <w:rFonts w:ascii="Gill Sans MT" w:hAnsi="Gill Sans MT"/>
                <w:noProof/>
                <w:sz w:val="24"/>
                <w:szCs w:val="24"/>
              </w:rPr>
            </w:pPr>
            <w:r w:rsidRPr="009A3D6F">
              <w:rPr>
                <w:rFonts w:ascii="Gill Sans MT" w:hAnsi="Gill Sans MT"/>
                <w:noProof/>
                <w:sz w:val="24"/>
                <w:szCs w:val="24"/>
              </w:rPr>
              <w:t>This symbol is for 18 point or larger text. You could use the symbol of programs to indicate that print materials can be provided in large print. Sans Serif with good contrast is recommended.</w:t>
            </w:r>
          </w:p>
          <w:p w:rsidR="001802F2" w:rsidRPr="001802F2" w:rsidRDefault="001802F2" w:rsidP="001802F2">
            <w:pPr>
              <w:rPr>
                <w:rFonts w:ascii="Gill Sans MT" w:hAnsi="Gill Sans MT" w:cs="Arial"/>
                <w:sz w:val="24"/>
                <w:szCs w:val="24"/>
              </w:rPr>
            </w:pPr>
          </w:p>
        </w:tc>
      </w:tr>
      <w:tr w:rsidR="001802F2" w:rsidTr="00771815">
        <w:trPr>
          <w:jc w:val="center"/>
        </w:trPr>
        <w:tc>
          <w:tcPr>
            <w:tcW w:w="3163" w:type="dxa"/>
            <w:tcBorders>
              <w:bottom w:val="nil"/>
            </w:tcBorders>
          </w:tcPr>
          <w:p w:rsidR="00771815" w:rsidRDefault="00771815" w:rsidP="00021200">
            <w:pPr>
              <w:jc w:val="center"/>
              <w:rPr>
                <w:rFonts w:ascii="Gill Sans MT" w:hAnsi="Gill Sans MT" w:cs="Arial"/>
                <w:sz w:val="24"/>
                <w:szCs w:val="24"/>
              </w:rPr>
            </w:pPr>
          </w:p>
          <w:p w:rsidR="001802F2" w:rsidRDefault="001802F2" w:rsidP="00021200">
            <w:pPr>
              <w:jc w:val="center"/>
              <w:rPr>
                <w:rFonts w:ascii="Gill Sans MT" w:hAnsi="Gill Sans MT" w:cs="Arial"/>
                <w:sz w:val="24"/>
                <w:szCs w:val="24"/>
              </w:rPr>
            </w:pPr>
            <w:r w:rsidRPr="009A3D6F">
              <w:rPr>
                <w:rFonts w:ascii="Gill Sans MT" w:hAnsi="Gill Sans MT" w:cs="Arial"/>
                <w:noProof/>
                <w:sz w:val="24"/>
                <w:szCs w:val="24"/>
                <w:lang w:eastAsia="en-AU"/>
              </w:rPr>
              <w:drawing>
                <wp:inline distT="0" distB="0" distL="0" distR="0" wp14:anchorId="04F58925" wp14:editId="5A9AF7DA">
                  <wp:extent cx="1533525" cy="1533525"/>
                  <wp:effectExtent l="0" t="0" r="9525" b="9525"/>
                  <wp:docPr id="650" name="Picture 650" descr="G:\Arts Tasmania\Industry Development\Current Projects by Category\Disability\A and D 2011 - 2014\1. Access &amp; Participation\Access Symbols\DASP\TTY-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rts Tasmania\Industry Development\Current Projects by Category\Disability\A and D 2011 - 2014\1. Access &amp; Participation\Access Symbols\DASP\TTY-N.T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inline>
              </w:drawing>
            </w:r>
          </w:p>
          <w:p w:rsidR="001802F2" w:rsidRDefault="001802F2" w:rsidP="00021200">
            <w:pPr>
              <w:jc w:val="center"/>
              <w:rPr>
                <w:rFonts w:ascii="Gill Sans MT" w:hAnsi="Gill Sans MT" w:cs="Arial"/>
                <w:sz w:val="24"/>
                <w:szCs w:val="24"/>
              </w:rPr>
            </w:pPr>
          </w:p>
        </w:tc>
        <w:tc>
          <w:tcPr>
            <w:tcW w:w="3164" w:type="dxa"/>
            <w:tcBorders>
              <w:bottom w:val="nil"/>
            </w:tcBorders>
          </w:tcPr>
          <w:p w:rsidR="00771815" w:rsidRDefault="00771815" w:rsidP="00021200">
            <w:pPr>
              <w:jc w:val="center"/>
              <w:rPr>
                <w:rFonts w:ascii="Gill Sans MT" w:hAnsi="Gill Sans MT" w:cs="Arial"/>
                <w:sz w:val="24"/>
                <w:szCs w:val="24"/>
              </w:rPr>
            </w:pPr>
          </w:p>
          <w:p w:rsidR="001802F2" w:rsidRDefault="001802F2" w:rsidP="00021200">
            <w:pPr>
              <w:jc w:val="center"/>
              <w:rPr>
                <w:rFonts w:ascii="Gill Sans MT" w:hAnsi="Gill Sans MT" w:cs="Arial"/>
                <w:sz w:val="24"/>
                <w:szCs w:val="24"/>
              </w:rPr>
            </w:pPr>
            <w:r w:rsidRPr="009A3D6F">
              <w:rPr>
                <w:rFonts w:ascii="Gill Sans MT" w:hAnsi="Gill Sans MT"/>
                <w:noProof/>
                <w:sz w:val="24"/>
                <w:szCs w:val="24"/>
                <w:lang w:eastAsia="en-AU"/>
              </w:rPr>
              <w:drawing>
                <wp:inline distT="0" distB="0" distL="0" distR="0" wp14:anchorId="062354DE" wp14:editId="147B86FE">
                  <wp:extent cx="1533525" cy="1533525"/>
                  <wp:effectExtent l="0" t="0" r="9525" b="9525"/>
                  <wp:docPr id="651" name="Picture 651" descr="G:\Arts Tasmania\Industry Development\Current Projects by Category\Disability\A and D 2011 - 2014\1. Access &amp; Participation\Access Symbols\DASP\WHLCHR-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rts Tasmania\Industry Development\Current Projects by Category\Disability\A and D 2011 - 2014\1. Access &amp; Participation\Access Symbols\DASP\WHLCHR-N.T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inline>
              </w:drawing>
            </w:r>
          </w:p>
        </w:tc>
        <w:tc>
          <w:tcPr>
            <w:tcW w:w="3164" w:type="dxa"/>
            <w:tcBorders>
              <w:bottom w:val="nil"/>
            </w:tcBorders>
          </w:tcPr>
          <w:p w:rsidR="00771815" w:rsidRDefault="00771815" w:rsidP="00021200">
            <w:pPr>
              <w:jc w:val="center"/>
              <w:rPr>
                <w:rFonts w:ascii="Gill Sans MT" w:hAnsi="Gill Sans MT" w:cs="Arial"/>
                <w:sz w:val="24"/>
                <w:szCs w:val="24"/>
              </w:rPr>
            </w:pPr>
          </w:p>
          <w:p w:rsidR="001802F2" w:rsidRDefault="001802F2" w:rsidP="00021200">
            <w:pPr>
              <w:jc w:val="center"/>
              <w:rPr>
                <w:rFonts w:ascii="Gill Sans MT" w:hAnsi="Gill Sans MT" w:cs="Arial"/>
                <w:sz w:val="24"/>
                <w:szCs w:val="24"/>
              </w:rPr>
            </w:pPr>
            <w:r w:rsidRPr="009A3D6F">
              <w:rPr>
                <w:rFonts w:ascii="Gill Sans MT" w:hAnsi="Gill Sans MT"/>
                <w:noProof/>
                <w:sz w:val="24"/>
                <w:szCs w:val="24"/>
                <w:lang w:eastAsia="en-AU"/>
              </w:rPr>
              <w:drawing>
                <wp:inline distT="0" distB="0" distL="0" distR="0" wp14:anchorId="61F6768B" wp14:editId="472E9C25">
                  <wp:extent cx="1543050" cy="1543050"/>
                  <wp:effectExtent l="0" t="0" r="0" b="0"/>
                  <wp:docPr id="652" name="Picture 652" descr="G:\Arts Tasmania\Industry Development\Current Projects by Category\Disability\A and D 2011 - 2014\1. Access &amp; Participation\Access Symbols\DASP\WHTCN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Arts Tasmania\Industry Development\Current Projects by Category\Disability\A and D 2011 - 2014\1. Access &amp; Participation\Access Symbols\DASP\WHTCNE-N.T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43050" cy="1543050"/>
                          </a:xfrm>
                          <a:prstGeom prst="rect">
                            <a:avLst/>
                          </a:prstGeom>
                          <a:noFill/>
                          <a:ln>
                            <a:noFill/>
                          </a:ln>
                        </pic:spPr>
                      </pic:pic>
                    </a:graphicData>
                  </a:graphic>
                </wp:inline>
              </w:drawing>
            </w:r>
          </w:p>
        </w:tc>
      </w:tr>
      <w:tr w:rsidR="001802F2" w:rsidTr="00771815">
        <w:trPr>
          <w:jc w:val="center"/>
        </w:trPr>
        <w:tc>
          <w:tcPr>
            <w:tcW w:w="3163" w:type="dxa"/>
            <w:tcBorders>
              <w:top w:val="nil"/>
            </w:tcBorders>
          </w:tcPr>
          <w:p w:rsidR="001802F2" w:rsidRPr="00771815" w:rsidRDefault="001802F2" w:rsidP="00771815">
            <w:pPr>
              <w:jc w:val="center"/>
              <w:rPr>
                <w:rFonts w:ascii="Gill Sans MT" w:hAnsi="Gill Sans MT"/>
                <w:b/>
                <w:noProof/>
                <w:sz w:val="24"/>
                <w:szCs w:val="24"/>
                <w:lang w:eastAsia="en-AU"/>
              </w:rPr>
            </w:pPr>
            <w:r w:rsidRPr="00771815">
              <w:rPr>
                <w:rFonts w:ascii="Gill Sans MT" w:hAnsi="Gill Sans MT"/>
                <w:b/>
                <w:noProof/>
                <w:sz w:val="24"/>
                <w:szCs w:val="24"/>
                <w:lang w:eastAsia="en-AU"/>
              </w:rPr>
              <w:t>Telephone Typewriter (TTY)</w:t>
            </w:r>
          </w:p>
          <w:p w:rsidR="001802F2" w:rsidRPr="009A3D6F" w:rsidRDefault="001802F2" w:rsidP="001802F2">
            <w:pPr>
              <w:rPr>
                <w:rFonts w:ascii="Gill Sans MT" w:hAnsi="Gill Sans MT"/>
                <w:noProof/>
                <w:sz w:val="24"/>
                <w:szCs w:val="24"/>
                <w:lang w:eastAsia="en-AU"/>
              </w:rPr>
            </w:pPr>
            <w:r w:rsidRPr="009A3D6F">
              <w:rPr>
                <w:rFonts w:ascii="Gill Sans MT" w:hAnsi="Gill Sans MT"/>
                <w:noProof/>
                <w:sz w:val="24"/>
                <w:szCs w:val="24"/>
                <w:lang w:eastAsia="en-AU"/>
              </w:rPr>
              <w:t xml:space="preserve">This is a telecommunications device for the Deaf. TTY indicates a telephone device used with the telephone for communication between the Deaf, hard of hearing, </w:t>
            </w:r>
            <w:r w:rsidR="00771815">
              <w:rPr>
                <w:rFonts w:ascii="Gill Sans MT" w:hAnsi="Gill Sans MT"/>
                <w:noProof/>
                <w:sz w:val="24"/>
                <w:szCs w:val="24"/>
                <w:lang w:eastAsia="en-AU"/>
              </w:rPr>
              <w:br/>
            </w:r>
            <w:r w:rsidRPr="009A3D6F">
              <w:rPr>
                <w:rFonts w:ascii="Gill Sans MT" w:hAnsi="Gill Sans MT"/>
                <w:noProof/>
                <w:sz w:val="24"/>
                <w:szCs w:val="24"/>
                <w:lang w:eastAsia="en-AU"/>
              </w:rPr>
              <w:t>speech-impaired and/or hearing persons.</w:t>
            </w:r>
          </w:p>
          <w:p w:rsidR="001802F2" w:rsidRPr="001802F2" w:rsidRDefault="001802F2" w:rsidP="00021200">
            <w:pPr>
              <w:rPr>
                <w:rFonts w:ascii="Gill Sans MT" w:hAnsi="Gill Sans MT" w:cs="Arial"/>
                <w:sz w:val="24"/>
                <w:szCs w:val="24"/>
              </w:rPr>
            </w:pPr>
          </w:p>
        </w:tc>
        <w:tc>
          <w:tcPr>
            <w:tcW w:w="3164" w:type="dxa"/>
            <w:tcBorders>
              <w:top w:val="nil"/>
              <w:bottom w:val="single" w:sz="4" w:space="0" w:color="87A527"/>
            </w:tcBorders>
          </w:tcPr>
          <w:p w:rsidR="00771815" w:rsidRPr="00771815" w:rsidRDefault="00771815" w:rsidP="00771815">
            <w:pPr>
              <w:jc w:val="center"/>
              <w:rPr>
                <w:rFonts w:ascii="Gill Sans MT" w:hAnsi="Gill Sans MT"/>
                <w:b/>
                <w:noProof/>
                <w:sz w:val="24"/>
                <w:szCs w:val="24"/>
                <w:lang w:eastAsia="en-AU"/>
              </w:rPr>
            </w:pPr>
            <w:r w:rsidRPr="00771815">
              <w:rPr>
                <w:rFonts w:ascii="Gill Sans MT" w:hAnsi="Gill Sans MT"/>
                <w:b/>
                <w:noProof/>
                <w:sz w:val="24"/>
                <w:szCs w:val="24"/>
                <w:lang w:eastAsia="en-AU"/>
              </w:rPr>
              <w:t>Wheelchair Accessible</w:t>
            </w:r>
          </w:p>
          <w:p w:rsidR="00771815" w:rsidRPr="009A3D6F" w:rsidRDefault="00771815" w:rsidP="00771815">
            <w:pPr>
              <w:rPr>
                <w:rFonts w:ascii="Gill Sans MT" w:hAnsi="Gill Sans MT"/>
                <w:noProof/>
                <w:sz w:val="24"/>
                <w:szCs w:val="24"/>
              </w:rPr>
            </w:pPr>
            <w:r w:rsidRPr="009A3D6F">
              <w:rPr>
                <w:rFonts w:ascii="Gill Sans MT" w:hAnsi="Gill Sans MT"/>
                <w:noProof/>
                <w:sz w:val="24"/>
                <w:szCs w:val="24"/>
              </w:rPr>
              <w:t>This symbol should only be used to indicate access for individuals with limited mobility, including wheelchair users. It can be used to indicate an accessible entrance, bathroom or phone that is lowered for wheelchair users.</w:t>
            </w:r>
          </w:p>
          <w:p w:rsidR="001802F2" w:rsidRPr="001802F2" w:rsidRDefault="001802F2" w:rsidP="00021200">
            <w:pPr>
              <w:rPr>
                <w:rFonts w:ascii="Gill Sans MT" w:hAnsi="Gill Sans MT" w:cs="Arial"/>
                <w:sz w:val="24"/>
                <w:szCs w:val="24"/>
              </w:rPr>
            </w:pPr>
          </w:p>
        </w:tc>
        <w:tc>
          <w:tcPr>
            <w:tcW w:w="3164" w:type="dxa"/>
            <w:tcBorders>
              <w:top w:val="nil"/>
              <w:bottom w:val="single" w:sz="4" w:space="0" w:color="87A527"/>
            </w:tcBorders>
          </w:tcPr>
          <w:p w:rsidR="00771815" w:rsidRPr="00771815" w:rsidRDefault="00771815" w:rsidP="00771815">
            <w:pPr>
              <w:jc w:val="center"/>
              <w:rPr>
                <w:rFonts w:ascii="Gill Sans MT" w:hAnsi="Gill Sans MT"/>
                <w:b/>
                <w:noProof/>
                <w:sz w:val="24"/>
                <w:szCs w:val="24"/>
                <w:lang w:eastAsia="en-AU"/>
              </w:rPr>
            </w:pPr>
            <w:r w:rsidRPr="00771815">
              <w:rPr>
                <w:rFonts w:ascii="Gill Sans MT" w:hAnsi="Gill Sans MT"/>
                <w:b/>
                <w:noProof/>
                <w:sz w:val="24"/>
                <w:szCs w:val="24"/>
                <w:lang w:eastAsia="en-AU"/>
              </w:rPr>
              <w:t>Cane Accessible</w:t>
            </w:r>
          </w:p>
          <w:p w:rsidR="00771815" w:rsidRPr="009A3D6F" w:rsidRDefault="00771815" w:rsidP="00771815">
            <w:pPr>
              <w:rPr>
                <w:rFonts w:ascii="Gill Sans MT" w:hAnsi="Gill Sans MT"/>
                <w:noProof/>
                <w:sz w:val="24"/>
                <w:szCs w:val="24"/>
              </w:rPr>
            </w:pPr>
            <w:r w:rsidRPr="009A3D6F">
              <w:rPr>
                <w:rFonts w:ascii="Gill Sans MT" w:hAnsi="Gill Sans MT"/>
                <w:noProof/>
                <w:sz w:val="24"/>
                <w:szCs w:val="24"/>
              </w:rPr>
              <w:t>This symbol may be used to indicate access for people who are blind or have low vision including a guided tour or tactile tour or museum exhibition that may be touched.</w:t>
            </w:r>
          </w:p>
          <w:p w:rsidR="001802F2" w:rsidRPr="001802F2" w:rsidRDefault="001802F2" w:rsidP="00021200">
            <w:pPr>
              <w:rPr>
                <w:rFonts w:ascii="Gill Sans MT" w:hAnsi="Gill Sans MT" w:cs="Arial"/>
                <w:sz w:val="24"/>
                <w:szCs w:val="24"/>
              </w:rPr>
            </w:pPr>
          </w:p>
        </w:tc>
      </w:tr>
      <w:tr w:rsidR="001802F2" w:rsidTr="00771815">
        <w:trPr>
          <w:jc w:val="center"/>
        </w:trPr>
        <w:tc>
          <w:tcPr>
            <w:tcW w:w="3163" w:type="dxa"/>
            <w:tcBorders>
              <w:bottom w:val="nil"/>
            </w:tcBorders>
          </w:tcPr>
          <w:p w:rsidR="00771815" w:rsidRDefault="00771815" w:rsidP="00021200">
            <w:pPr>
              <w:jc w:val="center"/>
              <w:rPr>
                <w:rFonts w:ascii="Gill Sans MT" w:hAnsi="Gill Sans MT" w:cs="Arial"/>
                <w:sz w:val="24"/>
                <w:szCs w:val="24"/>
              </w:rPr>
            </w:pPr>
          </w:p>
          <w:p w:rsidR="001802F2" w:rsidRDefault="00771815" w:rsidP="00021200">
            <w:pPr>
              <w:jc w:val="center"/>
              <w:rPr>
                <w:rFonts w:ascii="Gill Sans MT" w:hAnsi="Gill Sans MT" w:cs="Arial"/>
                <w:sz w:val="24"/>
                <w:szCs w:val="24"/>
              </w:rPr>
            </w:pPr>
            <w:r w:rsidRPr="009A3D6F">
              <w:rPr>
                <w:rFonts w:ascii="Gill Sans MT" w:hAnsi="Gill Sans MT"/>
                <w:noProof/>
                <w:sz w:val="24"/>
                <w:szCs w:val="24"/>
                <w:lang w:eastAsia="en-AU"/>
              </w:rPr>
              <w:drawing>
                <wp:inline distT="0" distB="0" distL="0" distR="0" wp14:anchorId="7F63382D" wp14:editId="1C6F0924">
                  <wp:extent cx="1537729" cy="1543050"/>
                  <wp:effectExtent l="0" t="0" r="5715" b="0"/>
                  <wp:docPr id="6" name="Picture 6" descr="G:\Arts Tasmania\Industry Development\Current Projects by Category\Disability\A and D 2011 - 2014\1. Access &amp; Participation\Access Symbols\DASP\BRAILL-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Arts Tasmania\Industry Development\Current Projects by Category\Disability\A and D 2011 - 2014\1. Access &amp; Participation\Access Symbols\DASP\BRAILL-N.TI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7729" cy="1543050"/>
                          </a:xfrm>
                          <a:prstGeom prst="rect">
                            <a:avLst/>
                          </a:prstGeom>
                          <a:noFill/>
                          <a:ln>
                            <a:noFill/>
                          </a:ln>
                        </pic:spPr>
                      </pic:pic>
                    </a:graphicData>
                  </a:graphic>
                </wp:inline>
              </w:drawing>
            </w:r>
          </w:p>
          <w:p w:rsidR="001802F2" w:rsidRDefault="001802F2" w:rsidP="00021200">
            <w:pPr>
              <w:jc w:val="center"/>
              <w:rPr>
                <w:rFonts w:ascii="Gill Sans MT" w:hAnsi="Gill Sans MT" w:cs="Arial"/>
                <w:sz w:val="24"/>
                <w:szCs w:val="24"/>
              </w:rPr>
            </w:pPr>
          </w:p>
        </w:tc>
        <w:tc>
          <w:tcPr>
            <w:tcW w:w="3164" w:type="dxa"/>
            <w:tcBorders>
              <w:bottom w:val="nil"/>
              <w:right w:val="nil"/>
            </w:tcBorders>
          </w:tcPr>
          <w:p w:rsidR="001802F2" w:rsidRDefault="001802F2" w:rsidP="00021200">
            <w:pPr>
              <w:jc w:val="center"/>
              <w:rPr>
                <w:rFonts w:ascii="Gill Sans MT" w:hAnsi="Gill Sans MT" w:cs="Arial"/>
                <w:sz w:val="24"/>
                <w:szCs w:val="24"/>
              </w:rPr>
            </w:pPr>
          </w:p>
        </w:tc>
        <w:tc>
          <w:tcPr>
            <w:tcW w:w="3164" w:type="dxa"/>
            <w:tcBorders>
              <w:left w:val="nil"/>
              <w:bottom w:val="nil"/>
              <w:right w:val="nil"/>
            </w:tcBorders>
          </w:tcPr>
          <w:p w:rsidR="001802F2" w:rsidRDefault="001802F2" w:rsidP="00021200">
            <w:pPr>
              <w:jc w:val="center"/>
              <w:rPr>
                <w:rFonts w:ascii="Gill Sans MT" w:hAnsi="Gill Sans MT" w:cs="Arial"/>
                <w:sz w:val="24"/>
                <w:szCs w:val="24"/>
              </w:rPr>
            </w:pPr>
          </w:p>
        </w:tc>
      </w:tr>
      <w:tr w:rsidR="001802F2" w:rsidTr="00771815">
        <w:trPr>
          <w:jc w:val="center"/>
        </w:trPr>
        <w:tc>
          <w:tcPr>
            <w:tcW w:w="3163" w:type="dxa"/>
            <w:tcBorders>
              <w:top w:val="nil"/>
            </w:tcBorders>
          </w:tcPr>
          <w:p w:rsidR="00771815" w:rsidRPr="00771815" w:rsidRDefault="00771815" w:rsidP="00771815">
            <w:pPr>
              <w:jc w:val="center"/>
              <w:rPr>
                <w:rFonts w:ascii="Gill Sans MT" w:hAnsi="Gill Sans MT"/>
                <w:b/>
                <w:noProof/>
                <w:sz w:val="24"/>
                <w:szCs w:val="24"/>
                <w:lang w:eastAsia="en-AU"/>
              </w:rPr>
            </w:pPr>
            <w:r w:rsidRPr="00771815">
              <w:rPr>
                <w:rFonts w:ascii="Gill Sans MT" w:hAnsi="Gill Sans MT"/>
                <w:b/>
                <w:noProof/>
                <w:sz w:val="24"/>
                <w:szCs w:val="24"/>
                <w:lang w:eastAsia="en-AU"/>
              </w:rPr>
              <w:t>Braille Accessible</w:t>
            </w:r>
          </w:p>
          <w:p w:rsidR="00771815" w:rsidRPr="009A3D6F" w:rsidRDefault="00771815" w:rsidP="00771815">
            <w:pPr>
              <w:rPr>
                <w:rFonts w:ascii="Gill Sans MT" w:hAnsi="Gill Sans MT"/>
                <w:sz w:val="24"/>
                <w:szCs w:val="24"/>
              </w:rPr>
            </w:pPr>
            <w:r w:rsidRPr="009A3D6F">
              <w:rPr>
                <w:rFonts w:ascii="Gill Sans MT" w:hAnsi="Gill Sans MT"/>
                <w:sz w:val="24"/>
                <w:szCs w:val="24"/>
              </w:rPr>
              <w:t>This symbol indicates that printed matter is available in Braille, including exhibition labelling, publications and signage.</w:t>
            </w:r>
          </w:p>
          <w:p w:rsidR="001802F2" w:rsidRPr="001802F2" w:rsidRDefault="001802F2" w:rsidP="00021200">
            <w:pPr>
              <w:rPr>
                <w:rFonts w:ascii="Gill Sans MT" w:hAnsi="Gill Sans MT" w:cs="Arial"/>
                <w:sz w:val="24"/>
                <w:szCs w:val="24"/>
              </w:rPr>
            </w:pPr>
          </w:p>
        </w:tc>
        <w:tc>
          <w:tcPr>
            <w:tcW w:w="3164" w:type="dxa"/>
            <w:tcBorders>
              <w:top w:val="nil"/>
              <w:bottom w:val="nil"/>
              <w:right w:val="nil"/>
            </w:tcBorders>
          </w:tcPr>
          <w:p w:rsidR="001802F2" w:rsidRPr="001802F2" w:rsidRDefault="001802F2" w:rsidP="00021200">
            <w:pPr>
              <w:rPr>
                <w:rFonts w:ascii="Gill Sans MT" w:hAnsi="Gill Sans MT" w:cs="Arial"/>
                <w:sz w:val="24"/>
                <w:szCs w:val="24"/>
              </w:rPr>
            </w:pPr>
          </w:p>
        </w:tc>
        <w:tc>
          <w:tcPr>
            <w:tcW w:w="3164" w:type="dxa"/>
            <w:tcBorders>
              <w:top w:val="nil"/>
              <w:left w:val="nil"/>
              <w:bottom w:val="nil"/>
              <w:right w:val="nil"/>
            </w:tcBorders>
          </w:tcPr>
          <w:p w:rsidR="001802F2" w:rsidRPr="001802F2" w:rsidRDefault="001802F2" w:rsidP="00021200">
            <w:pPr>
              <w:rPr>
                <w:rFonts w:ascii="Gill Sans MT" w:hAnsi="Gill Sans MT" w:cs="Arial"/>
                <w:sz w:val="24"/>
                <w:szCs w:val="24"/>
              </w:rPr>
            </w:pPr>
          </w:p>
        </w:tc>
      </w:tr>
    </w:tbl>
    <w:p w:rsidR="001802F2" w:rsidRDefault="001802F2" w:rsidP="00A253C5">
      <w:pPr>
        <w:rPr>
          <w:rFonts w:ascii="Gill Sans MT" w:hAnsi="Gill Sans MT" w:cs="Arial"/>
          <w:sz w:val="24"/>
          <w:szCs w:val="24"/>
        </w:rPr>
      </w:pPr>
    </w:p>
    <w:p w:rsidR="00132AB6" w:rsidRDefault="00132AB6" w:rsidP="00A253C5">
      <w:pPr>
        <w:rPr>
          <w:rFonts w:ascii="Gill Sans MT" w:hAnsi="Gill Sans MT" w:cs="Arial"/>
          <w:sz w:val="24"/>
          <w:szCs w:val="24"/>
        </w:rPr>
      </w:pPr>
    </w:p>
    <w:p w:rsidR="00132AB6" w:rsidRDefault="00132AB6" w:rsidP="00A253C5">
      <w:pPr>
        <w:rPr>
          <w:rFonts w:ascii="Gill Sans MT" w:hAnsi="Gill Sans MT" w:cs="Arial"/>
          <w:sz w:val="24"/>
          <w:szCs w:val="24"/>
        </w:rPr>
      </w:pPr>
    </w:p>
    <w:p w:rsidR="00132AB6" w:rsidRDefault="00132AB6" w:rsidP="00A253C5">
      <w:pPr>
        <w:rPr>
          <w:rFonts w:ascii="Gill Sans MT" w:hAnsi="Gill Sans MT" w:cs="Arial"/>
          <w:sz w:val="24"/>
          <w:szCs w:val="24"/>
        </w:rPr>
      </w:pPr>
    </w:p>
    <w:p w:rsidR="00132AB6" w:rsidRDefault="00132AB6" w:rsidP="00A253C5">
      <w:pPr>
        <w:rPr>
          <w:rFonts w:ascii="Gill Sans MT" w:hAnsi="Gill Sans MT" w:cs="Arial"/>
          <w:sz w:val="24"/>
          <w:szCs w:val="24"/>
        </w:rPr>
      </w:pPr>
    </w:p>
    <w:p w:rsidR="00132AB6" w:rsidRPr="00A253C5" w:rsidRDefault="00132AB6" w:rsidP="00A253C5">
      <w:pPr>
        <w:rPr>
          <w:rFonts w:ascii="Gill Sans MT" w:hAnsi="Gill Sans MT" w:cs="Arial"/>
          <w:sz w:val="24"/>
          <w:szCs w:val="24"/>
        </w:rPr>
      </w:pPr>
      <w:r w:rsidRPr="00132AB6">
        <w:rPr>
          <w:rFonts w:ascii="Gill Sans MT" w:hAnsi="Gill Sans MT" w:cs="Arial"/>
          <w:noProof/>
          <w:sz w:val="24"/>
          <w:szCs w:val="24"/>
          <w:lang w:eastAsia="en-AU"/>
        </w:rPr>
        <w:lastRenderedPageBreak/>
        <w:drawing>
          <wp:anchor distT="0" distB="0" distL="114300" distR="114300" simplePos="0" relativeHeight="251657216" behindDoc="1" locked="0" layoutInCell="1" allowOverlap="1" wp14:anchorId="2B69B496" wp14:editId="1141B3D7">
            <wp:simplePos x="0" y="0"/>
            <wp:positionH relativeFrom="page">
              <wp:posOffset>0</wp:posOffset>
            </wp:positionH>
            <wp:positionV relativeFrom="page">
              <wp:posOffset>0</wp:posOffset>
            </wp:positionV>
            <wp:extent cx="7696200" cy="10760075"/>
            <wp:effectExtent l="0" t="0" r="0" b="3175"/>
            <wp:wrapSquare wrapText="bothSides"/>
            <wp:docPr id="2" name="Picture 2" descr="Comms-Back-Cover_A4_Tas_G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ms-Back-Cover_A4_Tas_Gov"/>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96200" cy="10760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AB6">
        <w:rPr>
          <w:rFonts w:ascii="Gill Sans MT" w:hAnsi="Gill Sans MT" w:cs="Arial"/>
          <w:noProof/>
          <w:sz w:val="24"/>
          <w:szCs w:val="24"/>
          <w:lang w:eastAsia="en-AU"/>
        </w:rPr>
        <mc:AlternateContent>
          <mc:Choice Requires="wps">
            <w:drawing>
              <wp:anchor distT="0" distB="0" distL="114300" distR="114300" simplePos="0" relativeHeight="251683840" behindDoc="0" locked="0" layoutInCell="0" allowOverlap="1" wp14:anchorId="11CA7266" wp14:editId="1E937A04">
                <wp:simplePos x="0" y="0"/>
                <wp:positionH relativeFrom="column">
                  <wp:posOffset>4030345</wp:posOffset>
                </wp:positionH>
                <wp:positionV relativeFrom="page">
                  <wp:posOffset>6786880</wp:posOffset>
                </wp:positionV>
                <wp:extent cx="2021205" cy="2647950"/>
                <wp:effectExtent l="0" t="0" r="0" b="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1205" cy="264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AB6" w:rsidRDefault="00132AB6" w:rsidP="00132AB6">
                            <w:pPr>
                              <w:widowControl w:val="0"/>
                              <w:autoSpaceDE w:val="0"/>
                              <w:autoSpaceDN w:val="0"/>
                              <w:adjustRightInd w:val="0"/>
                              <w:spacing w:after="0" w:line="360" w:lineRule="auto"/>
                              <w:textAlignment w:val="center"/>
                              <w:rPr>
                                <w:rFonts w:ascii="Gill Sans MT" w:hAnsi="Gill Sans MT"/>
                                <w:caps/>
                                <w:color w:val="FFFFFF"/>
                                <w:spacing w:val="6"/>
                                <w:sz w:val="20"/>
                                <w:lang w:val="en-GB"/>
                              </w:rPr>
                            </w:pPr>
                            <w:r>
                              <w:rPr>
                                <w:rFonts w:ascii="Gill Sans MT" w:hAnsi="Gill Sans MT"/>
                                <w:caps/>
                                <w:color w:val="FFFFFF"/>
                                <w:spacing w:val="6"/>
                                <w:sz w:val="20"/>
                                <w:lang w:val="en-GB"/>
                              </w:rPr>
                              <w:t>Contact</w:t>
                            </w:r>
                          </w:p>
                          <w:p w:rsidR="00132AB6" w:rsidRDefault="00132AB6" w:rsidP="00132AB6">
                            <w:pPr>
                              <w:spacing w:after="0"/>
                              <w:rPr>
                                <w:rFonts w:ascii="Gill Sans MT" w:hAnsi="Gill Sans MT"/>
                                <w:color w:val="FFFFFF"/>
                                <w:spacing w:val="-6"/>
                                <w:sz w:val="19"/>
                                <w:szCs w:val="19"/>
                                <w:lang w:val="en-GB"/>
                              </w:rPr>
                            </w:pPr>
                            <w:r>
                              <w:rPr>
                                <w:rFonts w:ascii="Gill Sans MT" w:hAnsi="Gill Sans MT"/>
                                <w:color w:val="FFFFFF"/>
                                <w:spacing w:val="-6"/>
                                <w:sz w:val="19"/>
                                <w:szCs w:val="19"/>
                                <w:lang w:val="en-GB"/>
                              </w:rPr>
                              <w:t>Arts Tasmania</w:t>
                            </w:r>
                          </w:p>
                          <w:p w:rsidR="000933E0" w:rsidRPr="00416D12" w:rsidRDefault="000933E0" w:rsidP="00132AB6">
                            <w:pPr>
                              <w:spacing w:after="0"/>
                              <w:rPr>
                                <w:rFonts w:ascii="Gill Sans MT" w:hAnsi="Gill Sans MT"/>
                                <w:color w:val="FFFFFF"/>
                                <w:spacing w:val="-6"/>
                                <w:sz w:val="19"/>
                                <w:szCs w:val="19"/>
                                <w:lang w:val="en-GB"/>
                              </w:rPr>
                            </w:pPr>
                            <w:r>
                              <w:rPr>
                                <w:rFonts w:ascii="Gill Sans MT" w:hAnsi="Gill Sans MT"/>
                                <w:color w:val="FFFFFF"/>
                                <w:spacing w:val="-6"/>
                                <w:sz w:val="19"/>
                                <w:szCs w:val="19"/>
                                <w:lang w:val="en-GB"/>
                              </w:rPr>
                              <w:t>Department of State Growth</w:t>
                            </w:r>
                          </w:p>
                          <w:p w:rsidR="00132AB6" w:rsidRDefault="000933E0" w:rsidP="00132AB6">
                            <w:pPr>
                              <w:spacing w:after="0"/>
                              <w:rPr>
                                <w:rFonts w:ascii="Gill Sans MT" w:hAnsi="Gill Sans MT"/>
                                <w:color w:val="FFFFFF"/>
                                <w:sz w:val="18"/>
                                <w:szCs w:val="18"/>
                                <w:lang w:val="en-GB"/>
                              </w:rPr>
                            </w:pPr>
                            <w:r>
                              <w:rPr>
                                <w:rFonts w:ascii="Gill Sans MT" w:hAnsi="Gill Sans MT"/>
                                <w:color w:val="FFFFFF"/>
                                <w:sz w:val="18"/>
                                <w:szCs w:val="18"/>
                                <w:lang w:val="en-GB"/>
                              </w:rPr>
                              <w:t>4 Salamanca Place</w:t>
                            </w:r>
                          </w:p>
                          <w:p w:rsidR="00132AB6" w:rsidRDefault="00132AB6" w:rsidP="00132AB6">
                            <w:pPr>
                              <w:spacing w:after="0"/>
                              <w:rPr>
                                <w:rFonts w:ascii="Gill Sans MT" w:hAnsi="Gill Sans MT"/>
                                <w:color w:val="FFFFFF"/>
                                <w:sz w:val="18"/>
                                <w:szCs w:val="18"/>
                                <w:lang w:val="en-GB"/>
                              </w:rPr>
                            </w:pPr>
                            <w:r>
                              <w:rPr>
                                <w:rFonts w:ascii="Gill Sans MT" w:hAnsi="Gill Sans MT"/>
                                <w:color w:val="FFFFFF"/>
                                <w:sz w:val="18"/>
                                <w:szCs w:val="18"/>
                                <w:lang w:val="en-GB"/>
                              </w:rPr>
                              <w:t>Hobart TAS 7001 Australia</w:t>
                            </w:r>
                          </w:p>
                          <w:p w:rsidR="00132AB6" w:rsidRDefault="00132AB6" w:rsidP="00132AB6">
                            <w:pPr>
                              <w:spacing w:after="0"/>
                              <w:rPr>
                                <w:rFonts w:ascii="Gill Sans MT" w:hAnsi="Gill Sans MT"/>
                                <w:color w:val="FFFFFF"/>
                                <w:sz w:val="18"/>
                                <w:szCs w:val="18"/>
                                <w:lang w:val="en-GB"/>
                              </w:rPr>
                            </w:pPr>
                          </w:p>
                          <w:p w:rsidR="00132AB6" w:rsidRDefault="00132AB6" w:rsidP="00132AB6">
                            <w:pPr>
                              <w:spacing w:after="0"/>
                              <w:rPr>
                                <w:rFonts w:ascii="Gill Sans MT" w:hAnsi="Gill Sans MT"/>
                                <w:color w:val="FFFFFF"/>
                                <w:sz w:val="18"/>
                                <w:szCs w:val="18"/>
                                <w:lang w:val="en-GB"/>
                              </w:rPr>
                            </w:pPr>
                            <w:r>
                              <w:rPr>
                                <w:rFonts w:ascii="Gill Sans MT" w:hAnsi="Gill Sans MT"/>
                                <w:color w:val="FFFFFF"/>
                                <w:sz w:val="18"/>
                                <w:szCs w:val="18"/>
                                <w:lang w:val="en-GB"/>
                              </w:rPr>
                              <w:t>Phone:  (03) 6165 6666</w:t>
                            </w:r>
                          </w:p>
                          <w:p w:rsidR="00132AB6" w:rsidRPr="00807821" w:rsidRDefault="00132AB6" w:rsidP="00132AB6">
                            <w:pPr>
                              <w:spacing w:after="0"/>
                              <w:rPr>
                                <w:rFonts w:ascii="Gill Sans MT" w:hAnsi="Gill Sans MT"/>
                                <w:color w:val="FFFFFF"/>
                                <w:sz w:val="18"/>
                                <w:szCs w:val="18"/>
                                <w:lang w:val="en-GB"/>
                              </w:rPr>
                            </w:pPr>
                            <w:bookmarkStart w:id="29" w:name="_GoBack"/>
                            <w:bookmarkEnd w:id="29"/>
                            <w:r w:rsidRPr="00807821">
                              <w:rPr>
                                <w:rFonts w:ascii="Gill Sans MT" w:hAnsi="Gill Sans MT"/>
                                <w:color w:val="FFFFFF"/>
                                <w:sz w:val="18"/>
                                <w:szCs w:val="18"/>
                                <w:lang w:val="en-GB"/>
                              </w:rPr>
                              <w:t xml:space="preserve">Email: </w:t>
                            </w:r>
                            <w:hyperlink r:id="rId35" w:history="1">
                              <w:r w:rsidRPr="00361DAD">
                                <w:rPr>
                                  <w:rStyle w:val="A4"/>
                                  <w:rFonts w:ascii="Gill Sans MT" w:hAnsi="Gill Sans MT"/>
                                  <w:color w:val="FFFFFF"/>
                                  <w:sz w:val="18"/>
                                  <w:szCs w:val="18"/>
                                  <w:lang w:val="en-GB"/>
                                </w:rPr>
                                <w:t>arts.tasmania@arts.tas.gov.au</w:t>
                              </w:r>
                            </w:hyperlink>
                          </w:p>
                          <w:p w:rsidR="00132AB6" w:rsidRDefault="00132AB6" w:rsidP="00132AB6">
                            <w:pPr>
                              <w:spacing w:after="0"/>
                              <w:rPr>
                                <w:rFonts w:ascii="Gill Sans MT" w:hAnsi="Gill Sans MT"/>
                                <w:color w:val="FFFFFF"/>
                                <w:sz w:val="18"/>
                                <w:szCs w:val="18"/>
                                <w:lang w:val="en-GB"/>
                              </w:rPr>
                            </w:pPr>
                            <w:r>
                              <w:rPr>
                                <w:rFonts w:ascii="Gill Sans MT" w:hAnsi="Gill Sans MT"/>
                                <w:color w:val="FFFFFF"/>
                                <w:sz w:val="18"/>
                                <w:szCs w:val="18"/>
                                <w:lang w:val="en-GB"/>
                              </w:rPr>
                              <w:t>Web:</w:t>
                            </w:r>
                            <w:r w:rsidRPr="00132AB6">
                              <w:rPr>
                                <w:rFonts w:ascii="Gill Sans MT" w:hAnsi="Gill Sans MT"/>
                                <w:color w:val="FFFFFF"/>
                                <w:sz w:val="18"/>
                                <w:szCs w:val="18"/>
                                <w:lang w:val="en-GB"/>
                              </w:rPr>
                              <w:t xml:space="preserve"> </w:t>
                            </w:r>
                            <w:hyperlink r:id="rId36" w:history="1">
                              <w:r w:rsidRPr="00132AB6">
                                <w:rPr>
                                  <w:rStyle w:val="Hyperlink"/>
                                  <w:rFonts w:ascii="Gill Sans MT" w:hAnsi="Gill Sans MT"/>
                                  <w:color w:val="FFFFFF" w:themeColor="background1"/>
                                  <w:sz w:val="18"/>
                                  <w:szCs w:val="18"/>
                                  <w:u w:val="none"/>
                                  <w:lang w:val="en-GB"/>
                                </w:rPr>
                                <w:t>www.arts.tas.gov.au</w:t>
                              </w:r>
                            </w:hyperlink>
                          </w:p>
                          <w:p w:rsidR="00132AB6" w:rsidRDefault="00132AB6" w:rsidP="00132AB6">
                            <w:pPr>
                              <w:spacing w:after="0"/>
                              <w:rPr>
                                <w:rFonts w:ascii="Gill Sans MT" w:hAnsi="Gill Sans MT"/>
                                <w:color w:val="FFFFFF"/>
                                <w:sz w:val="18"/>
                                <w:szCs w:val="18"/>
                                <w:lang w:val="en-GB"/>
                              </w:rPr>
                            </w:pPr>
                          </w:p>
                          <w:p w:rsidR="00132AB6" w:rsidRDefault="00132AB6" w:rsidP="00132AB6">
                            <w:pPr>
                              <w:spacing w:after="0"/>
                              <w:rPr>
                                <w:rFonts w:ascii="Gill Sans MT" w:hAnsi="Gill Sans MT"/>
                                <w:color w:val="FFFFFF"/>
                                <w:sz w:val="18"/>
                                <w:szCs w:val="18"/>
                                <w:lang w:val="en-GB"/>
                              </w:rPr>
                            </w:pPr>
                            <w:r>
                              <w:rPr>
                                <w:rFonts w:ascii="Gill Sans MT" w:hAnsi="Gill Sans MT"/>
                                <w:color w:val="FFFFFF"/>
                                <w:sz w:val="18"/>
                                <w:szCs w:val="18"/>
                                <w:lang w:val="en-GB"/>
                              </w:rPr>
                              <w:t>Published May 2014.</w:t>
                            </w:r>
                          </w:p>
                          <w:p w:rsidR="00132AB6" w:rsidRDefault="00132AB6" w:rsidP="00132AB6">
                            <w:pPr>
                              <w:spacing w:line="360" w:lineRule="auto"/>
                              <w:rPr>
                                <w:rFonts w:ascii="Gill Sans MT" w:hAnsi="Gill Sans MT"/>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A7266" id="Text Box 1" o:spid="_x0000_s1030" type="#_x0000_t202" style="position:absolute;margin-left:317.35pt;margin-top:534.4pt;width:159.15pt;height:20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0uUuQIAAME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" o:allowincell="f" filled="f" stroked="f">
                <v:textbox>
                  <w:txbxContent>
                    <w:p w:rsidR="00132AB6" w:rsidRDefault="00132AB6" w:rsidP="00132AB6">
                      <w:pPr>
                        <w:widowControl w:val="0"/>
                        <w:autoSpaceDE w:val="0"/>
                        <w:autoSpaceDN w:val="0"/>
                        <w:adjustRightInd w:val="0"/>
                        <w:spacing w:after="0" w:line="360" w:lineRule="auto"/>
                        <w:textAlignment w:val="center"/>
                        <w:rPr>
                          <w:rFonts w:ascii="Gill Sans MT" w:hAnsi="Gill Sans MT"/>
                          <w:caps/>
                          <w:color w:val="FFFFFF"/>
                          <w:spacing w:val="6"/>
                          <w:sz w:val="20"/>
                          <w:lang w:val="en-GB"/>
                        </w:rPr>
                      </w:pPr>
                      <w:r>
                        <w:rPr>
                          <w:rFonts w:ascii="Gill Sans MT" w:hAnsi="Gill Sans MT"/>
                          <w:caps/>
                          <w:color w:val="FFFFFF"/>
                          <w:spacing w:val="6"/>
                          <w:sz w:val="20"/>
                          <w:lang w:val="en-GB"/>
                        </w:rPr>
                        <w:t>Contact</w:t>
                      </w:r>
                    </w:p>
                    <w:p w:rsidR="00132AB6" w:rsidRDefault="00132AB6" w:rsidP="00132AB6">
                      <w:pPr>
                        <w:spacing w:after="0"/>
                        <w:rPr>
                          <w:rFonts w:ascii="Gill Sans MT" w:hAnsi="Gill Sans MT"/>
                          <w:color w:val="FFFFFF"/>
                          <w:spacing w:val="-6"/>
                          <w:sz w:val="19"/>
                          <w:szCs w:val="19"/>
                          <w:lang w:val="en-GB"/>
                        </w:rPr>
                      </w:pPr>
                      <w:r>
                        <w:rPr>
                          <w:rFonts w:ascii="Gill Sans MT" w:hAnsi="Gill Sans MT"/>
                          <w:color w:val="FFFFFF"/>
                          <w:spacing w:val="-6"/>
                          <w:sz w:val="19"/>
                          <w:szCs w:val="19"/>
                          <w:lang w:val="en-GB"/>
                        </w:rPr>
                        <w:t>Arts Tasmania</w:t>
                      </w:r>
                    </w:p>
                    <w:p w:rsidR="000933E0" w:rsidRPr="00416D12" w:rsidRDefault="000933E0" w:rsidP="00132AB6">
                      <w:pPr>
                        <w:spacing w:after="0"/>
                        <w:rPr>
                          <w:rFonts w:ascii="Gill Sans MT" w:hAnsi="Gill Sans MT"/>
                          <w:color w:val="FFFFFF"/>
                          <w:spacing w:val="-6"/>
                          <w:sz w:val="19"/>
                          <w:szCs w:val="19"/>
                          <w:lang w:val="en-GB"/>
                        </w:rPr>
                      </w:pPr>
                      <w:r>
                        <w:rPr>
                          <w:rFonts w:ascii="Gill Sans MT" w:hAnsi="Gill Sans MT"/>
                          <w:color w:val="FFFFFF"/>
                          <w:spacing w:val="-6"/>
                          <w:sz w:val="19"/>
                          <w:szCs w:val="19"/>
                          <w:lang w:val="en-GB"/>
                        </w:rPr>
                        <w:t>Department of State Growth</w:t>
                      </w:r>
                    </w:p>
                    <w:p w:rsidR="00132AB6" w:rsidRDefault="000933E0" w:rsidP="00132AB6">
                      <w:pPr>
                        <w:spacing w:after="0"/>
                        <w:rPr>
                          <w:rFonts w:ascii="Gill Sans MT" w:hAnsi="Gill Sans MT"/>
                          <w:color w:val="FFFFFF"/>
                          <w:sz w:val="18"/>
                          <w:szCs w:val="18"/>
                          <w:lang w:val="en-GB"/>
                        </w:rPr>
                      </w:pPr>
                      <w:r>
                        <w:rPr>
                          <w:rFonts w:ascii="Gill Sans MT" w:hAnsi="Gill Sans MT"/>
                          <w:color w:val="FFFFFF"/>
                          <w:sz w:val="18"/>
                          <w:szCs w:val="18"/>
                          <w:lang w:val="en-GB"/>
                        </w:rPr>
                        <w:t>4 Salamanca Place</w:t>
                      </w:r>
                    </w:p>
                    <w:p w:rsidR="00132AB6" w:rsidRDefault="00132AB6" w:rsidP="00132AB6">
                      <w:pPr>
                        <w:spacing w:after="0"/>
                        <w:rPr>
                          <w:rFonts w:ascii="Gill Sans MT" w:hAnsi="Gill Sans MT"/>
                          <w:color w:val="FFFFFF"/>
                          <w:sz w:val="18"/>
                          <w:szCs w:val="18"/>
                          <w:lang w:val="en-GB"/>
                        </w:rPr>
                      </w:pPr>
                      <w:r>
                        <w:rPr>
                          <w:rFonts w:ascii="Gill Sans MT" w:hAnsi="Gill Sans MT"/>
                          <w:color w:val="FFFFFF"/>
                          <w:sz w:val="18"/>
                          <w:szCs w:val="18"/>
                          <w:lang w:val="en-GB"/>
                        </w:rPr>
                        <w:t>Hobart TAS 7001 Australia</w:t>
                      </w:r>
                    </w:p>
                    <w:p w:rsidR="00132AB6" w:rsidRDefault="00132AB6" w:rsidP="00132AB6">
                      <w:pPr>
                        <w:spacing w:after="0"/>
                        <w:rPr>
                          <w:rFonts w:ascii="Gill Sans MT" w:hAnsi="Gill Sans MT"/>
                          <w:color w:val="FFFFFF"/>
                          <w:sz w:val="18"/>
                          <w:szCs w:val="18"/>
                          <w:lang w:val="en-GB"/>
                        </w:rPr>
                      </w:pPr>
                    </w:p>
                    <w:p w:rsidR="00132AB6" w:rsidRDefault="00132AB6" w:rsidP="00132AB6">
                      <w:pPr>
                        <w:spacing w:after="0"/>
                        <w:rPr>
                          <w:rFonts w:ascii="Gill Sans MT" w:hAnsi="Gill Sans MT"/>
                          <w:color w:val="FFFFFF"/>
                          <w:sz w:val="18"/>
                          <w:szCs w:val="18"/>
                          <w:lang w:val="en-GB"/>
                        </w:rPr>
                      </w:pPr>
                      <w:r>
                        <w:rPr>
                          <w:rFonts w:ascii="Gill Sans MT" w:hAnsi="Gill Sans MT"/>
                          <w:color w:val="FFFFFF"/>
                          <w:sz w:val="18"/>
                          <w:szCs w:val="18"/>
                          <w:lang w:val="en-GB"/>
                        </w:rPr>
                        <w:t>Phone:  (03) 6165 6666</w:t>
                      </w:r>
                    </w:p>
                    <w:p w:rsidR="00132AB6" w:rsidRPr="00807821" w:rsidRDefault="00132AB6" w:rsidP="00132AB6">
                      <w:pPr>
                        <w:spacing w:after="0"/>
                        <w:rPr>
                          <w:rFonts w:ascii="Gill Sans MT" w:hAnsi="Gill Sans MT"/>
                          <w:color w:val="FFFFFF"/>
                          <w:sz w:val="18"/>
                          <w:szCs w:val="18"/>
                          <w:lang w:val="en-GB"/>
                        </w:rPr>
                      </w:pPr>
                      <w:bookmarkStart w:id="30" w:name="_GoBack"/>
                      <w:bookmarkEnd w:id="30"/>
                      <w:r w:rsidRPr="00807821">
                        <w:rPr>
                          <w:rFonts w:ascii="Gill Sans MT" w:hAnsi="Gill Sans MT"/>
                          <w:color w:val="FFFFFF"/>
                          <w:sz w:val="18"/>
                          <w:szCs w:val="18"/>
                          <w:lang w:val="en-GB"/>
                        </w:rPr>
                        <w:t xml:space="preserve">Email: </w:t>
                      </w:r>
                      <w:hyperlink r:id="rId37" w:history="1">
                        <w:r w:rsidRPr="00361DAD">
                          <w:rPr>
                            <w:rStyle w:val="A4"/>
                            <w:rFonts w:ascii="Gill Sans MT" w:hAnsi="Gill Sans MT"/>
                            <w:color w:val="FFFFFF"/>
                            <w:sz w:val="18"/>
                            <w:szCs w:val="18"/>
                            <w:lang w:val="en-GB"/>
                          </w:rPr>
                          <w:t>arts.tasmania@arts.tas.gov.au</w:t>
                        </w:r>
                      </w:hyperlink>
                    </w:p>
                    <w:p w:rsidR="00132AB6" w:rsidRDefault="00132AB6" w:rsidP="00132AB6">
                      <w:pPr>
                        <w:spacing w:after="0"/>
                        <w:rPr>
                          <w:rFonts w:ascii="Gill Sans MT" w:hAnsi="Gill Sans MT"/>
                          <w:color w:val="FFFFFF"/>
                          <w:sz w:val="18"/>
                          <w:szCs w:val="18"/>
                          <w:lang w:val="en-GB"/>
                        </w:rPr>
                      </w:pPr>
                      <w:r>
                        <w:rPr>
                          <w:rFonts w:ascii="Gill Sans MT" w:hAnsi="Gill Sans MT"/>
                          <w:color w:val="FFFFFF"/>
                          <w:sz w:val="18"/>
                          <w:szCs w:val="18"/>
                          <w:lang w:val="en-GB"/>
                        </w:rPr>
                        <w:t>Web:</w:t>
                      </w:r>
                      <w:r w:rsidRPr="00132AB6">
                        <w:rPr>
                          <w:rFonts w:ascii="Gill Sans MT" w:hAnsi="Gill Sans MT"/>
                          <w:color w:val="FFFFFF"/>
                          <w:sz w:val="18"/>
                          <w:szCs w:val="18"/>
                          <w:lang w:val="en-GB"/>
                        </w:rPr>
                        <w:t xml:space="preserve"> </w:t>
                      </w:r>
                      <w:hyperlink r:id="rId38" w:history="1">
                        <w:r w:rsidRPr="00132AB6">
                          <w:rPr>
                            <w:rStyle w:val="Hyperlink"/>
                            <w:rFonts w:ascii="Gill Sans MT" w:hAnsi="Gill Sans MT"/>
                            <w:color w:val="FFFFFF" w:themeColor="background1"/>
                            <w:sz w:val="18"/>
                            <w:szCs w:val="18"/>
                            <w:u w:val="none"/>
                            <w:lang w:val="en-GB"/>
                          </w:rPr>
                          <w:t>www.arts.tas.gov.au</w:t>
                        </w:r>
                      </w:hyperlink>
                    </w:p>
                    <w:p w:rsidR="00132AB6" w:rsidRDefault="00132AB6" w:rsidP="00132AB6">
                      <w:pPr>
                        <w:spacing w:after="0"/>
                        <w:rPr>
                          <w:rFonts w:ascii="Gill Sans MT" w:hAnsi="Gill Sans MT"/>
                          <w:color w:val="FFFFFF"/>
                          <w:sz w:val="18"/>
                          <w:szCs w:val="18"/>
                          <w:lang w:val="en-GB"/>
                        </w:rPr>
                      </w:pPr>
                    </w:p>
                    <w:p w:rsidR="00132AB6" w:rsidRDefault="00132AB6" w:rsidP="00132AB6">
                      <w:pPr>
                        <w:spacing w:after="0"/>
                        <w:rPr>
                          <w:rFonts w:ascii="Gill Sans MT" w:hAnsi="Gill Sans MT"/>
                          <w:color w:val="FFFFFF"/>
                          <w:sz w:val="18"/>
                          <w:szCs w:val="18"/>
                          <w:lang w:val="en-GB"/>
                        </w:rPr>
                      </w:pPr>
                      <w:r>
                        <w:rPr>
                          <w:rFonts w:ascii="Gill Sans MT" w:hAnsi="Gill Sans MT"/>
                          <w:color w:val="FFFFFF"/>
                          <w:sz w:val="18"/>
                          <w:szCs w:val="18"/>
                          <w:lang w:val="en-GB"/>
                        </w:rPr>
                        <w:t>Published May 2014.</w:t>
                      </w:r>
                    </w:p>
                    <w:p w:rsidR="00132AB6" w:rsidRDefault="00132AB6" w:rsidP="00132AB6">
                      <w:pPr>
                        <w:spacing w:line="360" w:lineRule="auto"/>
                        <w:rPr>
                          <w:rFonts w:ascii="Gill Sans MT" w:hAnsi="Gill Sans MT"/>
                          <w:color w:val="FFFFFF"/>
                        </w:rPr>
                      </w:pPr>
                    </w:p>
                  </w:txbxContent>
                </v:textbox>
                <w10:wrap type="square" anchory="page"/>
              </v:shape>
            </w:pict>
          </mc:Fallback>
        </mc:AlternateContent>
      </w:r>
    </w:p>
    <w:sectPr w:rsidR="00132AB6" w:rsidRPr="00A253C5" w:rsidSect="00234942">
      <w:headerReference w:type="default" r:id="rId39"/>
      <w:footerReference w:type="default" r:id="rId40"/>
      <w:pgSz w:w="11906" w:h="16838"/>
      <w:pgMar w:top="1985" w:right="1440" w:bottom="851" w:left="119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4942" w:rsidRDefault="00234942" w:rsidP="006A53B8">
      <w:pPr>
        <w:spacing w:after="0" w:line="240" w:lineRule="auto"/>
      </w:pPr>
      <w:r>
        <w:separator/>
      </w:r>
    </w:p>
  </w:endnote>
  <w:endnote w:type="continuationSeparator" w:id="0">
    <w:p w:rsidR="00234942" w:rsidRDefault="00234942" w:rsidP="006A53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00007843" w:usb2="00000001"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648F" w:rsidRPr="00830D2F" w:rsidRDefault="007D648F" w:rsidP="007D648F">
    <w:pPr>
      <w:pStyle w:val="Footer"/>
      <w:jc w:val="right"/>
      <w:rPr>
        <w:rFonts w:ascii="Gill Sans MT" w:hAnsi="Gill Sans MT"/>
        <w:sz w:val="20"/>
      </w:rPr>
    </w:pPr>
    <w:r w:rsidRPr="00830D2F">
      <w:rPr>
        <w:rFonts w:ascii="Gill Sans MT" w:hAnsi="Gill Sans MT"/>
        <w:sz w:val="20"/>
      </w:rPr>
      <w:t xml:space="preserve">Page </w:t>
    </w:r>
    <w:sdt>
      <w:sdtPr>
        <w:rPr>
          <w:rFonts w:ascii="Gill Sans MT" w:hAnsi="Gill Sans MT"/>
          <w:sz w:val="20"/>
        </w:rPr>
        <w:id w:val="1011795883"/>
        <w:docPartObj>
          <w:docPartGallery w:val="Page Numbers (Bottom of Page)"/>
          <w:docPartUnique/>
        </w:docPartObj>
      </w:sdtPr>
      <w:sdtEndPr>
        <w:rPr>
          <w:noProof/>
        </w:rPr>
      </w:sdtEndPr>
      <w:sdtContent>
        <w:r>
          <w:rPr>
            <w:rFonts w:ascii="Gill Sans MT" w:hAnsi="Gill Sans MT"/>
            <w:sz w:val="20"/>
          </w:rPr>
          <w:fldChar w:fldCharType="begin"/>
        </w:r>
        <w:r>
          <w:rPr>
            <w:rFonts w:ascii="Gill Sans MT" w:hAnsi="Gill Sans MT"/>
            <w:sz w:val="20"/>
          </w:rPr>
          <w:instrText xml:space="preserve"> PAGE   \* MERGEFORMAT </w:instrText>
        </w:r>
        <w:r>
          <w:rPr>
            <w:rFonts w:ascii="Gill Sans MT" w:hAnsi="Gill Sans MT"/>
            <w:sz w:val="20"/>
          </w:rPr>
          <w:fldChar w:fldCharType="separate"/>
        </w:r>
        <w:r w:rsidR="000933E0">
          <w:rPr>
            <w:rFonts w:ascii="Gill Sans MT" w:hAnsi="Gill Sans MT"/>
            <w:noProof/>
            <w:sz w:val="20"/>
          </w:rPr>
          <w:t>8</w:t>
        </w:r>
        <w:r>
          <w:rPr>
            <w:rFonts w:ascii="Gill Sans MT" w:hAnsi="Gill Sans MT"/>
            <w:sz w:val="20"/>
          </w:rPr>
          <w:fldChar w:fldCharType="end"/>
        </w:r>
      </w:sdtContent>
    </w:sdt>
  </w:p>
  <w:p w:rsidR="00234942" w:rsidRPr="00830D2F" w:rsidRDefault="00234942" w:rsidP="00830D2F">
    <w:pPr>
      <w:pStyle w:val="Footer"/>
      <w:rPr>
        <w:rStyle w:val="PageNumbe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942" w:rsidRPr="0066392B" w:rsidRDefault="00234942" w:rsidP="0066392B">
    <w:pPr>
      <w:pStyle w:val="Footer"/>
      <w:jc w:val="right"/>
      <w:rPr>
        <w:rStyle w:val="PageNumber"/>
      </w:rPr>
    </w:pPr>
    <w:r w:rsidRPr="00830D2F">
      <w:rPr>
        <w:rFonts w:ascii="Gill Sans MT" w:hAnsi="Gill Sans MT"/>
        <w:sz w:val="20"/>
      </w:rPr>
      <w:t xml:space="preserve">Page </w:t>
    </w:r>
    <w:sdt>
      <w:sdtPr>
        <w:rPr>
          <w:rFonts w:ascii="Gill Sans MT" w:hAnsi="Gill Sans MT"/>
          <w:sz w:val="20"/>
        </w:rPr>
        <w:id w:val="1211926233"/>
        <w:docPartObj>
          <w:docPartGallery w:val="Page Numbers (Bottom of Page)"/>
          <w:docPartUnique/>
        </w:docPartObj>
      </w:sdtPr>
      <w:sdtEndPr>
        <w:rPr>
          <w:noProof/>
        </w:rPr>
      </w:sdtEndPr>
      <w:sdtContent>
        <w:r w:rsidRPr="00830D2F">
          <w:rPr>
            <w:rFonts w:ascii="Gill Sans MT" w:hAnsi="Gill Sans MT"/>
            <w:sz w:val="20"/>
          </w:rPr>
          <w:fldChar w:fldCharType="begin"/>
        </w:r>
        <w:r w:rsidRPr="00830D2F">
          <w:rPr>
            <w:rFonts w:ascii="Gill Sans MT" w:hAnsi="Gill Sans MT"/>
            <w:sz w:val="20"/>
          </w:rPr>
          <w:instrText xml:space="preserve"> PAGE   \* MERGEFORMAT </w:instrText>
        </w:r>
        <w:r w:rsidRPr="00830D2F">
          <w:rPr>
            <w:rFonts w:ascii="Gill Sans MT" w:hAnsi="Gill Sans MT"/>
            <w:sz w:val="20"/>
          </w:rPr>
          <w:fldChar w:fldCharType="separate"/>
        </w:r>
        <w:r w:rsidR="000933E0">
          <w:rPr>
            <w:rFonts w:ascii="Gill Sans MT" w:hAnsi="Gill Sans MT"/>
            <w:noProof/>
            <w:sz w:val="20"/>
          </w:rPr>
          <w:t>12</w:t>
        </w:r>
        <w:r w:rsidRPr="00830D2F">
          <w:rPr>
            <w:rFonts w:ascii="Gill Sans MT" w:hAnsi="Gill Sans MT"/>
            <w:noProof/>
            <w:sz w:val="20"/>
          </w:rPr>
          <w:fldChar w:fldCharType="end"/>
        </w:r>
      </w:sdtContent>
    </w:sdt>
  </w:p>
  <w:p w:rsidR="00234942" w:rsidRPr="0066392B" w:rsidRDefault="00234942" w:rsidP="0066392B">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942" w:rsidRPr="0066392B" w:rsidRDefault="00234942" w:rsidP="0066392B">
    <w:pPr>
      <w:pStyle w:val="Footer"/>
      <w:jc w:val="right"/>
      <w:rPr>
        <w:rStyle w:val="PageNumber"/>
      </w:rPr>
    </w:pPr>
    <w:r w:rsidRPr="00830D2F">
      <w:rPr>
        <w:rFonts w:ascii="Gill Sans MT" w:hAnsi="Gill Sans MT"/>
        <w:sz w:val="20"/>
      </w:rPr>
      <w:t xml:space="preserve">Page </w:t>
    </w:r>
    <w:sdt>
      <w:sdtPr>
        <w:rPr>
          <w:rFonts w:ascii="Gill Sans MT" w:hAnsi="Gill Sans MT"/>
          <w:sz w:val="20"/>
        </w:rPr>
        <w:id w:val="-84083677"/>
        <w:docPartObj>
          <w:docPartGallery w:val="Page Numbers (Bottom of Page)"/>
          <w:docPartUnique/>
        </w:docPartObj>
      </w:sdtPr>
      <w:sdtEndPr>
        <w:rPr>
          <w:noProof/>
        </w:rPr>
      </w:sdtEndPr>
      <w:sdtContent>
        <w:r w:rsidRPr="00830D2F">
          <w:rPr>
            <w:rFonts w:ascii="Gill Sans MT" w:hAnsi="Gill Sans MT"/>
            <w:sz w:val="20"/>
          </w:rPr>
          <w:fldChar w:fldCharType="begin"/>
        </w:r>
        <w:r w:rsidRPr="00830D2F">
          <w:rPr>
            <w:rFonts w:ascii="Gill Sans MT" w:hAnsi="Gill Sans MT"/>
            <w:sz w:val="20"/>
          </w:rPr>
          <w:instrText xml:space="preserve"> PAGE   \* MERGEFORMAT </w:instrText>
        </w:r>
        <w:r w:rsidRPr="00830D2F">
          <w:rPr>
            <w:rFonts w:ascii="Gill Sans MT" w:hAnsi="Gill Sans MT"/>
            <w:sz w:val="20"/>
          </w:rPr>
          <w:fldChar w:fldCharType="separate"/>
        </w:r>
        <w:r w:rsidR="000933E0">
          <w:rPr>
            <w:rFonts w:ascii="Gill Sans MT" w:hAnsi="Gill Sans MT"/>
            <w:noProof/>
            <w:sz w:val="20"/>
          </w:rPr>
          <w:t>9</w:t>
        </w:r>
        <w:r w:rsidRPr="00830D2F">
          <w:rPr>
            <w:rFonts w:ascii="Gill Sans MT" w:hAnsi="Gill Sans MT"/>
            <w:noProof/>
            <w:sz w:val="20"/>
          </w:rPr>
          <w:fldChar w:fldCharType="end"/>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942" w:rsidRPr="0066392B" w:rsidRDefault="00234942" w:rsidP="00234942">
    <w:pPr>
      <w:pStyle w:val="Footer"/>
      <w:jc w:val="right"/>
      <w:rPr>
        <w:rStyle w:val="PageNumber"/>
      </w:rPr>
    </w:pPr>
    <w:r w:rsidRPr="00830D2F">
      <w:rPr>
        <w:rFonts w:ascii="Gill Sans MT" w:hAnsi="Gill Sans MT"/>
        <w:sz w:val="20"/>
      </w:rPr>
      <w:t xml:space="preserve">Page </w:t>
    </w:r>
    <w:sdt>
      <w:sdtPr>
        <w:rPr>
          <w:rFonts w:ascii="Gill Sans MT" w:hAnsi="Gill Sans MT"/>
          <w:sz w:val="20"/>
        </w:rPr>
        <w:id w:val="245005616"/>
        <w:docPartObj>
          <w:docPartGallery w:val="Page Numbers (Bottom of Page)"/>
          <w:docPartUnique/>
        </w:docPartObj>
      </w:sdtPr>
      <w:sdtEndPr>
        <w:rPr>
          <w:noProof/>
        </w:rPr>
      </w:sdtEndPr>
      <w:sdtContent>
        <w:r w:rsidRPr="00830D2F">
          <w:rPr>
            <w:rFonts w:ascii="Gill Sans MT" w:hAnsi="Gill Sans MT"/>
            <w:sz w:val="20"/>
          </w:rPr>
          <w:fldChar w:fldCharType="begin"/>
        </w:r>
        <w:r w:rsidRPr="00830D2F">
          <w:rPr>
            <w:rFonts w:ascii="Gill Sans MT" w:hAnsi="Gill Sans MT"/>
            <w:sz w:val="20"/>
          </w:rPr>
          <w:instrText xml:space="preserve"> PAGE   \* MERGEFORMAT </w:instrText>
        </w:r>
        <w:r w:rsidRPr="00830D2F">
          <w:rPr>
            <w:rFonts w:ascii="Gill Sans MT" w:hAnsi="Gill Sans MT"/>
            <w:sz w:val="20"/>
          </w:rPr>
          <w:fldChar w:fldCharType="separate"/>
        </w:r>
        <w:r w:rsidR="000933E0">
          <w:rPr>
            <w:rFonts w:ascii="Gill Sans MT" w:hAnsi="Gill Sans MT"/>
            <w:noProof/>
            <w:sz w:val="20"/>
          </w:rPr>
          <w:t>17</w:t>
        </w:r>
        <w:r w:rsidRPr="00830D2F">
          <w:rPr>
            <w:rFonts w:ascii="Gill Sans MT" w:hAnsi="Gill Sans MT"/>
            <w:noProof/>
            <w:sz w:val="20"/>
          </w:rPr>
          <w:fldChar w:fldCharType="end"/>
        </w:r>
      </w:sdtContent>
    </w:sdt>
  </w:p>
  <w:p w:rsidR="00234942" w:rsidRPr="00234942" w:rsidRDefault="00234942" w:rsidP="0023494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4942" w:rsidRDefault="00234942" w:rsidP="006A53B8">
      <w:pPr>
        <w:spacing w:after="0" w:line="240" w:lineRule="auto"/>
      </w:pPr>
      <w:r>
        <w:separator/>
      </w:r>
    </w:p>
  </w:footnote>
  <w:footnote w:type="continuationSeparator" w:id="0">
    <w:p w:rsidR="00234942" w:rsidRDefault="00234942" w:rsidP="006A53B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942" w:rsidRDefault="00234942">
    <w:pPr>
      <w:pStyle w:val="Header"/>
    </w:pPr>
    <w:r>
      <w:rPr>
        <w:noProof/>
        <w:lang w:eastAsia="en-AU"/>
      </w:rPr>
      <w:drawing>
        <wp:anchor distT="0" distB="0" distL="114300" distR="114300" simplePos="0" relativeHeight="251666432" behindDoc="1" locked="0" layoutInCell="1" allowOverlap="1" wp14:anchorId="2766BE42" wp14:editId="2B9DB1AF">
          <wp:simplePos x="0" y="0"/>
          <wp:positionH relativeFrom="column">
            <wp:posOffset>-826135</wp:posOffset>
          </wp:positionH>
          <wp:positionV relativeFrom="paragraph">
            <wp:posOffset>10376535</wp:posOffset>
          </wp:positionV>
          <wp:extent cx="7628890" cy="1464310"/>
          <wp:effectExtent l="0" t="0" r="0" b="254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 header.png"/>
                  <pic:cNvPicPr/>
                </pic:nvPicPr>
                <pic:blipFill>
                  <a:blip r:embed="rId1">
                    <a:extLst>
                      <a:ext uri="{28A0092B-C50C-407E-A947-70E740481C1C}">
                        <a14:useLocalDpi xmlns:a14="http://schemas.microsoft.com/office/drawing/2010/main" val="0"/>
                      </a:ext>
                    </a:extLst>
                  </a:blip>
                  <a:stretch>
                    <a:fillRect/>
                  </a:stretch>
                </pic:blipFill>
                <pic:spPr>
                  <a:xfrm>
                    <a:off x="0" y="0"/>
                    <a:ext cx="7628890" cy="1464310"/>
                  </a:xfrm>
                  <a:prstGeom prst="rect">
                    <a:avLst/>
                  </a:prstGeom>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63360" behindDoc="1" locked="0" layoutInCell="1" allowOverlap="1" wp14:anchorId="5BB659E5" wp14:editId="7DA37F6D">
          <wp:simplePos x="0" y="0"/>
          <wp:positionH relativeFrom="column">
            <wp:posOffset>-825500</wp:posOffset>
          </wp:positionH>
          <wp:positionV relativeFrom="paragraph">
            <wp:posOffset>-456565</wp:posOffset>
          </wp:positionV>
          <wp:extent cx="7631430" cy="1464310"/>
          <wp:effectExtent l="0" t="0" r="7620" b="254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 header.png"/>
                  <pic:cNvPicPr/>
                </pic:nvPicPr>
                <pic:blipFill>
                  <a:blip r:embed="rId2">
                    <a:extLst>
                      <a:ext uri="{28A0092B-C50C-407E-A947-70E740481C1C}">
                        <a14:useLocalDpi xmlns:a14="http://schemas.microsoft.com/office/drawing/2010/main" val="0"/>
                      </a:ext>
                    </a:extLst>
                  </a:blip>
                  <a:stretch>
                    <a:fillRect/>
                  </a:stretch>
                </pic:blipFill>
                <pic:spPr>
                  <a:xfrm>
                    <a:off x="0" y="0"/>
                    <a:ext cx="7631430" cy="1464310"/>
                  </a:xfrm>
                  <a:prstGeom prst="rect">
                    <a:avLst/>
                  </a:prstGeom>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pic:spPr>
              </pic:pic>
            </a:graphicData>
          </a:graphic>
          <wp14:sizeRelH relativeFrom="page">
            <wp14:pctWidth>0</wp14:pctWidth>
          </wp14:sizeRelH>
          <wp14:sizeRelV relativeFrom="page">
            <wp14:pctHeight>0</wp14:pctHeight>
          </wp14:sizeRelV>
        </wp:anchor>
      </w:drawing>
    </w:r>
    <w:r w:rsidRPr="00830D2F">
      <w:rPr>
        <w:noProof/>
        <w:lang w:eastAsia="en-AU"/>
      </w:rPr>
      <mc:AlternateContent>
        <mc:Choice Requires="wps">
          <w:drawing>
            <wp:anchor distT="0" distB="0" distL="114300" distR="114300" simplePos="0" relativeHeight="251661312" behindDoc="0" locked="0" layoutInCell="1" allowOverlap="1" wp14:anchorId="045C859E" wp14:editId="6C7EAC2D">
              <wp:simplePos x="0" y="0"/>
              <wp:positionH relativeFrom="column">
                <wp:posOffset>-107950</wp:posOffset>
              </wp:positionH>
              <wp:positionV relativeFrom="paragraph">
                <wp:posOffset>-253365</wp:posOffset>
              </wp:positionV>
              <wp:extent cx="2413000" cy="323850"/>
              <wp:effectExtent l="0" t="0" r="0" b="0"/>
              <wp:wrapNone/>
              <wp:docPr id="3" name="Text Box 3"/>
              <wp:cNvGraphicFramePr/>
              <a:graphic xmlns:a="http://schemas.openxmlformats.org/drawingml/2006/main">
                <a:graphicData uri="http://schemas.microsoft.com/office/word/2010/wordprocessingShape">
                  <wps:wsp>
                    <wps:cNvSpPr txBox="1"/>
                    <wps:spPr>
                      <a:xfrm>
                        <a:off x="0" y="0"/>
                        <a:ext cx="241300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34942" w:rsidRPr="006035A2" w:rsidRDefault="00234942" w:rsidP="00830D2F">
                          <w:pPr>
                            <w:rPr>
                              <w:rFonts w:ascii="Gill Sans MT" w:hAnsi="Gill Sans MT"/>
                              <w:b/>
                              <w:color w:val="FFFFFF" w:themeColor="background1"/>
                              <w:sz w:val="24"/>
                            </w:rPr>
                          </w:pPr>
                          <w:r w:rsidRPr="006035A2">
                            <w:rPr>
                              <w:rFonts w:ascii="Gill Sans MT" w:hAnsi="Gill Sans MT"/>
                              <w:b/>
                              <w:color w:val="FFFFFF" w:themeColor="background1"/>
                              <w:sz w:val="24"/>
                            </w:rPr>
                            <w:t>Disability Action Plan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45C859E" id="_x0000_t202" coordsize="21600,21600" o:spt="202" path="m,l,21600r21600,l21600,xe">
              <v:stroke joinstyle="miter"/>
              <v:path gradientshapeok="t" o:connecttype="rect"/>
            </v:shapetype>
            <v:shape id="Text Box 3" o:spid="_x0000_s1031" type="#_x0000_t202" style="position:absolute;margin-left:-8.5pt;margin-top:-19.95pt;width:190pt;height:25.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" filled="f" stroked="f" strokeweight=".5pt">
              <v:textbox>
                <w:txbxContent>
                  <w:p w:rsidR="00234942" w:rsidRPr="006035A2" w:rsidRDefault="00234942" w:rsidP="00830D2F">
                    <w:pPr>
                      <w:rPr>
                        <w:rFonts w:ascii="Gill Sans MT" w:hAnsi="Gill Sans MT"/>
                        <w:b/>
                        <w:color w:val="FFFFFF" w:themeColor="background1"/>
                        <w:sz w:val="24"/>
                      </w:rPr>
                    </w:pPr>
                    <w:r w:rsidRPr="006035A2">
                      <w:rPr>
                        <w:rFonts w:ascii="Gill Sans MT" w:hAnsi="Gill Sans MT"/>
                        <w:b/>
                        <w:color w:val="FFFFFF" w:themeColor="background1"/>
                        <w:sz w:val="24"/>
                      </w:rPr>
                      <w:t>Disability Action Plan Guide</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942" w:rsidRPr="00FC71F0" w:rsidRDefault="00234942" w:rsidP="00FC71F0">
    <w:pPr>
      <w:pStyle w:val="Header"/>
      <w:jc w:val="right"/>
      <w:rPr>
        <w:smallCaps/>
        <w:color w:val="A6A6A6" w:themeColor="background1" w:themeShade="A6"/>
        <w:sz w:val="24"/>
        <w:szCs w:val="24"/>
        <w:u w:val="single"/>
      </w:rPr>
    </w:pPr>
  </w:p>
  <w:p w:rsidR="00234942" w:rsidRPr="00FC71F0" w:rsidRDefault="00234942" w:rsidP="00FC71F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942" w:rsidRDefault="00234942">
    <w:pPr>
      <w:pStyle w:val="Header"/>
    </w:pPr>
    <w:r>
      <w:rPr>
        <w:noProof/>
        <w:lang w:eastAsia="en-AU"/>
      </w:rPr>
      <w:drawing>
        <wp:anchor distT="0" distB="0" distL="114300" distR="114300" simplePos="0" relativeHeight="251667456" behindDoc="1" locked="0" layoutInCell="1" allowOverlap="1" wp14:anchorId="52A039E0" wp14:editId="67D92635">
          <wp:simplePos x="0" y="0"/>
          <wp:positionH relativeFrom="column">
            <wp:posOffset>-756285</wp:posOffset>
          </wp:positionH>
          <wp:positionV relativeFrom="paragraph">
            <wp:posOffset>-450215</wp:posOffset>
          </wp:positionV>
          <wp:extent cx="7631430" cy="959485"/>
          <wp:effectExtent l="0" t="0" r="762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STRAIGHT.png"/>
                  <pic:cNvPicPr/>
                </pic:nvPicPr>
                <pic:blipFill>
                  <a:blip r:embed="rId1">
                    <a:extLst>
                      <a:ext uri="{28A0092B-C50C-407E-A947-70E740481C1C}">
                        <a14:useLocalDpi xmlns:a14="http://schemas.microsoft.com/office/drawing/2010/main" val="0"/>
                      </a:ext>
                    </a:extLst>
                  </a:blip>
                  <a:stretch>
                    <a:fillRect/>
                  </a:stretch>
                </pic:blipFill>
                <pic:spPr>
                  <a:xfrm>
                    <a:off x="0" y="0"/>
                    <a:ext cx="7631430" cy="959485"/>
                  </a:xfrm>
                  <a:prstGeom prst="rect">
                    <a:avLst/>
                  </a:prstGeom>
                </pic:spPr>
              </pic:pic>
            </a:graphicData>
          </a:graphic>
          <wp14:sizeRelH relativeFrom="page">
            <wp14:pctWidth>0</wp14:pctWidth>
          </wp14:sizeRelH>
          <wp14:sizeRelV relativeFrom="page">
            <wp14:pctHeight>0</wp14:pctHeight>
          </wp14:sizeRelV>
        </wp:anchor>
      </w:drawing>
    </w:r>
  </w:p>
  <w:p w:rsidR="00234942" w:rsidRDefault="00234942">
    <w:pPr>
      <w:pStyle w:val="Header"/>
    </w:pPr>
    <w:r w:rsidRPr="00830D2F">
      <w:rPr>
        <w:noProof/>
        <w:lang w:eastAsia="en-AU"/>
      </w:rPr>
      <mc:AlternateContent>
        <mc:Choice Requires="wps">
          <w:drawing>
            <wp:anchor distT="0" distB="0" distL="114300" distR="114300" simplePos="0" relativeHeight="251665408" behindDoc="0" locked="0" layoutInCell="1" allowOverlap="1" wp14:anchorId="109BA54F" wp14:editId="3E218A50">
              <wp:simplePos x="0" y="0"/>
              <wp:positionH relativeFrom="column">
                <wp:posOffset>3656965</wp:posOffset>
              </wp:positionH>
              <wp:positionV relativeFrom="paragraph">
                <wp:posOffset>-253365</wp:posOffset>
              </wp:positionV>
              <wp:extent cx="2667000" cy="323850"/>
              <wp:effectExtent l="0" t="0" r="0" b="0"/>
              <wp:wrapNone/>
              <wp:docPr id="7" name="Text Box 7"/>
              <wp:cNvGraphicFramePr/>
              <a:graphic xmlns:a="http://schemas.openxmlformats.org/drawingml/2006/main">
                <a:graphicData uri="http://schemas.microsoft.com/office/word/2010/wordprocessingShape">
                  <wps:wsp>
                    <wps:cNvSpPr txBox="1"/>
                    <wps:spPr>
                      <a:xfrm>
                        <a:off x="0" y="0"/>
                        <a:ext cx="266700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34942" w:rsidRPr="006035A2" w:rsidRDefault="00234942" w:rsidP="00C85E34">
                          <w:pPr>
                            <w:jc w:val="right"/>
                            <w:rPr>
                              <w:rFonts w:ascii="Gill Sans MT" w:hAnsi="Gill Sans MT"/>
                              <w:b/>
                              <w:color w:val="FFFFFF" w:themeColor="background1"/>
                              <w:sz w:val="24"/>
                            </w:rPr>
                          </w:pPr>
                          <w:r>
                            <w:rPr>
                              <w:rFonts w:ascii="Gill Sans MT" w:hAnsi="Gill Sans MT"/>
                              <w:b/>
                              <w:color w:val="FFFFFF" w:themeColor="background1"/>
                              <w:sz w:val="24"/>
                            </w:rPr>
                            <w:t xml:space="preserve">EXAMPLE - </w:t>
                          </w:r>
                          <w:r w:rsidRPr="006035A2">
                            <w:rPr>
                              <w:rFonts w:ascii="Gill Sans MT" w:hAnsi="Gill Sans MT"/>
                              <w:b/>
                              <w:color w:val="FFFFFF" w:themeColor="background1"/>
                              <w:sz w:val="24"/>
                            </w:rPr>
                            <w:t>Disability Action 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09BA54F" id="_x0000_t202" coordsize="21600,21600" o:spt="202" path="m,l,21600r21600,l21600,xe">
              <v:stroke joinstyle="miter"/>
              <v:path gradientshapeok="t" o:connecttype="rect"/>
            </v:shapetype>
            <v:shape id="Text Box 7" o:spid="_x0000_s1032" type="#_x0000_t202" style="position:absolute;margin-left:287.95pt;margin-top:-19.95pt;width:210pt;height:25.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" filled="f" stroked="f" strokeweight=".5pt">
              <v:textbox>
                <w:txbxContent>
                  <w:p w:rsidR="00234942" w:rsidRPr="006035A2" w:rsidRDefault="00234942" w:rsidP="00C85E34">
                    <w:pPr>
                      <w:jc w:val="right"/>
                      <w:rPr>
                        <w:rFonts w:ascii="Gill Sans MT" w:hAnsi="Gill Sans MT"/>
                        <w:b/>
                        <w:color w:val="FFFFFF" w:themeColor="background1"/>
                        <w:sz w:val="24"/>
                      </w:rPr>
                    </w:pPr>
                    <w:r>
                      <w:rPr>
                        <w:rFonts w:ascii="Gill Sans MT" w:hAnsi="Gill Sans MT"/>
                        <w:b/>
                        <w:color w:val="FFFFFF" w:themeColor="background1"/>
                        <w:sz w:val="24"/>
                      </w:rPr>
                      <w:t xml:space="preserve">EXAMPLE - </w:t>
                    </w:r>
                    <w:r w:rsidRPr="006035A2">
                      <w:rPr>
                        <w:rFonts w:ascii="Gill Sans MT" w:hAnsi="Gill Sans MT"/>
                        <w:b/>
                        <w:color w:val="FFFFFF" w:themeColor="background1"/>
                        <w:sz w:val="24"/>
                      </w:rPr>
                      <w:t>Disability Action Plan</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942" w:rsidRPr="0066392B" w:rsidRDefault="00234942" w:rsidP="0066392B">
    <w:pPr>
      <w:pStyle w:val="Header"/>
    </w:pPr>
    <w:r w:rsidRPr="0066392B">
      <w:rPr>
        <w:noProof/>
        <w:lang w:eastAsia="en-AU"/>
      </w:rPr>
      <mc:AlternateContent>
        <mc:Choice Requires="wps">
          <w:drawing>
            <wp:anchor distT="0" distB="0" distL="114300" distR="114300" simplePos="0" relativeHeight="251673600" behindDoc="0" locked="0" layoutInCell="1" allowOverlap="1" wp14:anchorId="27C3E4E6" wp14:editId="21310A1F">
              <wp:simplePos x="0" y="0"/>
              <wp:positionH relativeFrom="column">
                <wp:posOffset>7205980</wp:posOffset>
              </wp:positionH>
              <wp:positionV relativeFrom="paragraph">
                <wp:posOffset>-73660</wp:posOffset>
              </wp:positionV>
              <wp:extent cx="2667000" cy="32385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66700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34942" w:rsidRPr="006035A2" w:rsidRDefault="00234942" w:rsidP="0066392B">
                          <w:pPr>
                            <w:jc w:val="right"/>
                            <w:rPr>
                              <w:rFonts w:ascii="Gill Sans MT" w:hAnsi="Gill Sans MT"/>
                              <w:b/>
                              <w:color w:val="FFFFFF" w:themeColor="background1"/>
                              <w:sz w:val="24"/>
                            </w:rPr>
                          </w:pPr>
                          <w:r>
                            <w:rPr>
                              <w:rFonts w:ascii="Gill Sans MT" w:hAnsi="Gill Sans MT"/>
                              <w:b/>
                              <w:color w:val="FFFFFF" w:themeColor="background1"/>
                              <w:sz w:val="24"/>
                            </w:rPr>
                            <w:t xml:space="preserve">EXAMPLE - </w:t>
                          </w:r>
                          <w:r w:rsidRPr="006035A2">
                            <w:rPr>
                              <w:rFonts w:ascii="Gill Sans MT" w:hAnsi="Gill Sans MT"/>
                              <w:b/>
                              <w:color w:val="FFFFFF" w:themeColor="background1"/>
                              <w:sz w:val="24"/>
                            </w:rPr>
                            <w:t>Disability Action 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7C3E4E6" id="_x0000_t202" coordsize="21600,21600" o:spt="202" path="m,l,21600r21600,l21600,xe">
              <v:stroke joinstyle="miter"/>
              <v:path gradientshapeok="t" o:connecttype="rect"/>
            </v:shapetype>
            <v:shape id="Text Box 13" o:spid="_x0000_s1033" type="#_x0000_t202" style="position:absolute;margin-left:567.4pt;margin-top:-5.8pt;width:210pt;height:25.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" filled="f" stroked="f" strokeweight=".5pt">
              <v:textbox>
                <w:txbxContent>
                  <w:p w:rsidR="00234942" w:rsidRPr="006035A2" w:rsidRDefault="00234942" w:rsidP="0066392B">
                    <w:pPr>
                      <w:jc w:val="right"/>
                      <w:rPr>
                        <w:rFonts w:ascii="Gill Sans MT" w:hAnsi="Gill Sans MT"/>
                        <w:b/>
                        <w:color w:val="FFFFFF" w:themeColor="background1"/>
                        <w:sz w:val="24"/>
                      </w:rPr>
                    </w:pPr>
                    <w:r>
                      <w:rPr>
                        <w:rFonts w:ascii="Gill Sans MT" w:hAnsi="Gill Sans MT"/>
                        <w:b/>
                        <w:color w:val="FFFFFF" w:themeColor="background1"/>
                        <w:sz w:val="24"/>
                      </w:rPr>
                      <w:t xml:space="preserve">EXAMPLE - </w:t>
                    </w:r>
                    <w:r w:rsidRPr="006035A2">
                      <w:rPr>
                        <w:rFonts w:ascii="Gill Sans MT" w:hAnsi="Gill Sans MT"/>
                        <w:b/>
                        <w:color w:val="FFFFFF" w:themeColor="background1"/>
                        <w:sz w:val="24"/>
                      </w:rPr>
                      <w:t>Disability Action Plan</w:t>
                    </w:r>
                  </w:p>
                </w:txbxContent>
              </v:textbox>
            </v:shape>
          </w:pict>
        </mc:Fallback>
      </mc:AlternateContent>
    </w:r>
    <w:r w:rsidRPr="0066392B">
      <w:rPr>
        <w:noProof/>
        <w:lang w:eastAsia="en-AU"/>
      </w:rPr>
      <w:drawing>
        <wp:anchor distT="0" distB="0" distL="114300" distR="114300" simplePos="0" relativeHeight="251672576" behindDoc="1" locked="0" layoutInCell="1" allowOverlap="1" wp14:anchorId="715E146F" wp14:editId="4142E9F9">
          <wp:simplePos x="0" y="0"/>
          <wp:positionH relativeFrom="column">
            <wp:posOffset>-558289</wp:posOffset>
          </wp:positionH>
          <wp:positionV relativeFrom="paragraph">
            <wp:posOffset>-448101</wp:posOffset>
          </wp:positionV>
          <wp:extent cx="10800000" cy="959806"/>
          <wp:effectExtent l="0" t="0" r="190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STRAIGHT landscape.png"/>
                  <pic:cNvPicPr/>
                </pic:nvPicPr>
                <pic:blipFill>
                  <a:blip r:embed="rId1">
                    <a:extLst>
                      <a:ext uri="{28A0092B-C50C-407E-A947-70E740481C1C}">
                        <a14:useLocalDpi xmlns:a14="http://schemas.microsoft.com/office/drawing/2010/main" val="0"/>
                      </a:ext>
                    </a:extLst>
                  </a:blip>
                  <a:stretch>
                    <a:fillRect/>
                  </a:stretch>
                </pic:blipFill>
                <pic:spPr>
                  <a:xfrm>
                    <a:off x="0" y="0"/>
                    <a:ext cx="10800000" cy="959806"/>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942" w:rsidRDefault="00234942">
    <w:r w:rsidRPr="00830D2F">
      <w:rPr>
        <w:noProof/>
        <w:lang w:eastAsia="en-AU"/>
      </w:rPr>
      <mc:AlternateContent>
        <mc:Choice Requires="wps">
          <w:drawing>
            <wp:anchor distT="0" distB="0" distL="114300" distR="114300" simplePos="0" relativeHeight="251670528" behindDoc="0" locked="0" layoutInCell="1" allowOverlap="1" wp14:anchorId="3F16D4D7" wp14:editId="69F01EB5">
              <wp:simplePos x="0" y="0"/>
              <wp:positionH relativeFrom="column">
                <wp:posOffset>7156450</wp:posOffset>
              </wp:positionH>
              <wp:positionV relativeFrom="paragraph">
                <wp:posOffset>-82721</wp:posOffset>
              </wp:positionV>
              <wp:extent cx="2667000" cy="32385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66700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34942" w:rsidRPr="006035A2" w:rsidRDefault="00234942" w:rsidP="0066392B">
                          <w:pPr>
                            <w:jc w:val="right"/>
                            <w:rPr>
                              <w:rFonts w:ascii="Gill Sans MT" w:hAnsi="Gill Sans MT"/>
                              <w:b/>
                              <w:color w:val="FFFFFF" w:themeColor="background1"/>
                              <w:sz w:val="24"/>
                            </w:rPr>
                          </w:pPr>
                          <w:r>
                            <w:rPr>
                              <w:rFonts w:ascii="Gill Sans MT" w:hAnsi="Gill Sans MT"/>
                              <w:b/>
                              <w:color w:val="FFFFFF" w:themeColor="background1"/>
                              <w:sz w:val="24"/>
                            </w:rPr>
                            <w:t xml:space="preserve">EXAMPLE - </w:t>
                          </w:r>
                          <w:r w:rsidRPr="006035A2">
                            <w:rPr>
                              <w:rFonts w:ascii="Gill Sans MT" w:hAnsi="Gill Sans MT"/>
                              <w:b/>
                              <w:color w:val="FFFFFF" w:themeColor="background1"/>
                              <w:sz w:val="24"/>
                            </w:rPr>
                            <w:t>Disability Action 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F16D4D7" id="_x0000_t202" coordsize="21600,21600" o:spt="202" path="m,l,21600r21600,l21600,xe">
              <v:stroke joinstyle="miter"/>
              <v:path gradientshapeok="t" o:connecttype="rect"/>
            </v:shapetype>
            <v:shape id="Text Box 12" o:spid="_x0000_s1034" type="#_x0000_t202" style="position:absolute;margin-left:563.5pt;margin-top:-6.5pt;width:210pt;height:25.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" filled="f" stroked="f" strokeweight=".5pt">
              <v:textbox>
                <w:txbxContent>
                  <w:p w:rsidR="00234942" w:rsidRPr="006035A2" w:rsidRDefault="00234942" w:rsidP="0066392B">
                    <w:pPr>
                      <w:jc w:val="right"/>
                      <w:rPr>
                        <w:rFonts w:ascii="Gill Sans MT" w:hAnsi="Gill Sans MT"/>
                        <w:b/>
                        <w:color w:val="FFFFFF" w:themeColor="background1"/>
                        <w:sz w:val="24"/>
                      </w:rPr>
                    </w:pPr>
                    <w:r>
                      <w:rPr>
                        <w:rFonts w:ascii="Gill Sans MT" w:hAnsi="Gill Sans MT"/>
                        <w:b/>
                        <w:color w:val="FFFFFF" w:themeColor="background1"/>
                        <w:sz w:val="24"/>
                      </w:rPr>
                      <w:t xml:space="preserve">EXAMPLE - </w:t>
                    </w:r>
                    <w:r w:rsidRPr="006035A2">
                      <w:rPr>
                        <w:rFonts w:ascii="Gill Sans MT" w:hAnsi="Gill Sans MT"/>
                        <w:b/>
                        <w:color w:val="FFFFFF" w:themeColor="background1"/>
                        <w:sz w:val="24"/>
                      </w:rPr>
                      <w:t>Disability Action Plan</w:t>
                    </w:r>
                  </w:p>
                </w:txbxContent>
              </v:textbox>
            </v:shape>
          </w:pict>
        </mc:Fallback>
      </mc:AlternateContent>
    </w:r>
    <w:r>
      <w:rPr>
        <w:noProof/>
        <w:lang w:eastAsia="en-AU"/>
      </w:rPr>
      <w:drawing>
        <wp:anchor distT="0" distB="0" distL="114300" distR="114300" simplePos="0" relativeHeight="251668480" behindDoc="1" locked="0" layoutInCell="1" allowOverlap="1" wp14:anchorId="3BD70775" wp14:editId="4345D717">
          <wp:simplePos x="0" y="0"/>
          <wp:positionH relativeFrom="column">
            <wp:posOffset>-608596</wp:posOffset>
          </wp:positionH>
          <wp:positionV relativeFrom="paragraph">
            <wp:posOffset>-457200</wp:posOffset>
          </wp:positionV>
          <wp:extent cx="10800000" cy="959806"/>
          <wp:effectExtent l="0" t="0" r="190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STRAIGHT landscape.png"/>
                  <pic:cNvPicPr/>
                </pic:nvPicPr>
                <pic:blipFill>
                  <a:blip r:embed="rId1">
                    <a:extLst>
                      <a:ext uri="{28A0092B-C50C-407E-A947-70E740481C1C}">
                        <a14:useLocalDpi xmlns:a14="http://schemas.microsoft.com/office/drawing/2010/main" val="0"/>
                      </a:ext>
                    </a:extLst>
                  </a:blip>
                  <a:stretch>
                    <a:fillRect/>
                  </a:stretch>
                </pic:blipFill>
                <pic:spPr>
                  <a:xfrm>
                    <a:off x="0" y="0"/>
                    <a:ext cx="10800000" cy="959806"/>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4942" w:rsidRPr="009F4E3F" w:rsidRDefault="00234942" w:rsidP="009F4E3F">
    <w:pPr>
      <w:pStyle w:val="Header"/>
    </w:pPr>
    <w:r w:rsidRPr="00234942">
      <w:rPr>
        <w:noProof/>
        <w:lang w:eastAsia="en-AU"/>
      </w:rPr>
      <mc:AlternateContent>
        <mc:Choice Requires="wps">
          <w:drawing>
            <wp:anchor distT="0" distB="0" distL="114300" distR="114300" simplePos="0" relativeHeight="251675648" behindDoc="0" locked="0" layoutInCell="1" allowOverlap="1" wp14:anchorId="6C267BFF" wp14:editId="1B6FCFE3">
              <wp:simplePos x="0" y="0"/>
              <wp:positionH relativeFrom="column">
                <wp:posOffset>-93345</wp:posOffset>
              </wp:positionH>
              <wp:positionV relativeFrom="paragraph">
                <wp:posOffset>-243205</wp:posOffset>
              </wp:positionV>
              <wp:extent cx="2413000" cy="32385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41300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34942" w:rsidRPr="006035A2" w:rsidRDefault="00234942" w:rsidP="00234942">
                          <w:pPr>
                            <w:rPr>
                              <w:rFonts w:ascii="Gill Sans MT" w:hAnsi="Gill Sans MT"/>
                              <w:b/>
                              <w:color w:val="FFFFFF" w:themeColor="background1"/>
                              <w:sz w:val="24"/>
                            </w:rPr>
                          </w:pPr>
                          <w:r w:rsidRPr="006035A2">
                            <w:rPr>
                              <w:rFonts w:ascii="Gill Sans MT" w:hAnsi="Gill Sans MT"/>
                              <w:b/>
                              <w:color w:val="FFFFFF" w:themeColor="background1"/>
                              <w:sz w:val="24"/>
                            </w:rPr>
                            <w:t>Disability Action Plan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C267BFF" id="_x0000_t202" coordsize="21600,21600" o:spt="202" path="m,l,21600r21600,l21600,xe">
              <v:stroke joinstyle="miter"/>
              <v:path gradientshapeok="t" o:connecttype="rect"/>
            </v:shapetype>
            <v:shape id="Text Box 15" o:spid="_x0000_s1035" type="#_x0000_t202" style="position:absolute;margin-left:-7.35pt;margin-top:-19.15pt;width:190pt;height:25.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" filled="f" stroked="f" strokeweight=".5pt">
              <v:textbox>
                <w:txbxContent>
                  <w:p w:rsidR="00234942" w:rsidRPr="006035A2" w:rsidRDefault="00234942" w:rsidP="00234942">
                    <w:pPr>
                      <w:rPr>
                        <w:rFonts w:ascii="Gill Sans MT" w:hAnsi="Gill Sans MT"/>
                        <w:b/>
                        <w:color w:val="FFFFFF" w:themeColor="background1"/>
                        <w:sz w:val="24"/>
                      </w:rPr>
                    </w:pPr>
                    <w:r w:rsidRPr="006035A2">
                      <w:rPr>
                        <w:rFonts w:ascii="Gill Sans MT" w:hAnsi="Gill Sans MT"/>
                        <w:b/>
                        <w:color w:val="FFFFFF" w:themeColor="background1"/>
                        <w:sz w:val="24"/>
                      </w:rPr>
                      <w:t>Disability Action Plan Guide</w:t>
                    </w:r>
                  </w:p>
                </w:txbxContent>
              </v:textbox>
            </v:shape>
          </w:pict>
        </mc:Fallback>
      </mc:AlternateContent>
    </w:r>
    <w:r w:rsidRPr="00234942">
      <w:rPr>
        <w:noProof/>
        <w:lang w:eastAsia="en-AU"/>
      </w:rPr>
      <w:drawing>
        <wp:anchor distT="0" distB="0" distL="114300" distR="114300" simplePos="0" relativeHeight="251676672" behindDoc="1" locked="0" layoutInCell="1" allowOverlap="1" wp14:anchorId="75975373" wp14:editId="49696A79">
          <wp:simplePos x="0" y="0"/>
          <wp:positionH relativeFrom="column">
            <wp:posOffset>-810260</wp:posOffset>
          </wp:positionH>
          <wp:positionV relativeFrom="paragraph">
            <wp:posOffset>-450215</wp:posOffset>
          </wp:positionV>
          <wp:extent cx="7631430" cy="1464310"/>
          <wp:effectExtent l="0" t="0" r="7620" b="254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 header.png"/>
                  <pic:cNvPicPr/>
                </pic:nvPicPr>
                <pic:blipFill>
                  <a:blip r:embed="rId1">
                    <a:extLst>
                      <a:ext uri="{28A0092B-C50C-407E-A947-70E740481C1C}">
                        <a14:useLocalDpi xmlns:a14="http://schemas.microsoft.com/office/drawing/2010/main" val="0"/>
                      </a:ext>
                    </a:extLst>
                  </a:blip>
                  <a:stretch>
                    <a:fillRect/>
                  </a:stretch>
                </pic:blipFill>
                <pic:spPr>
                  <a:xfrm>
                    <a:off x="0" y="0"/>
                    <a:ext cx="7631430" cy="1464310"/>
                  </a:xfrm>
                  <a:prstGeom prst="rect">
                    <a:avLst/>
                  </a:prstGeom>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DD5"/>
    <w:multiLevelType w:val="hybridMultilevel"/>
    <w:tmpl w:val="43E05A5A"/>
    <w:lvl w:ilvl="0" w:tplc="B052ED60">
      <w:start w:val="1"/>
      <w:numFmt w:val="bullet"/>
      <w:lvlText w:val=""/>
      <w:lvlJc w:val="left"/>
      <w:pPr>
        <w:ind w:left="502" w:hanging="360"/>
      </w:pPr>
      <w:rPr>
        <w:rFonts w:ascii="Symbol" w:hAnsi="Symbol" w:hint="default"/>
        <w:color w:val="728B21"/>
        <w:sz w:val="20"/>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1" w15:restartNumberingAfterBreak="0">
    <w:nsid w:val="068605ED"/>
    <w:multiLevelType w:val="hybridMultilevel"/>
    <w:tmpl w:val="D2545E30"/>
    <w:lvl w:ilvl="0" w:tplc="EDB00D8A">
      <w:start w:val="1"/>
      <w:numFmt w:val="bullet"/>
      <w:lvlText w:val=""/>
      <w:lvlJc w:val="left"/>
      <w:pPr>
        <w:ind w:left="360" w:hanging="360"/>
      </w:pPr>
      <w:rPr>
        <w:rFonts w:ascii="Symbol" w:hAnsi="Symbol" w:hint="default"/>
        <w:color w:val="728B21"/>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0E8668B4"/>
    <w:multiLevelType w:val="hybridMultilevel"/>
    <w:tmpl w:val="42D8E8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4E63A21"/>
    <w:multiLevelType w:val="hybridMultilevel"/>
    <w:tmpl w:val="5786315C"/>
    <w:lvl w:ilvl="0" w:tplc="65D06ACA">
      <w:numFmt w:val="bullet"/>
      <w:lvlText w:val="-"/>
      <w:lvlJc w:val="left"/>
      <w:pPr>
        <w:ind w:left="720" w:hanging="360"/>
      </w:pPr>
      <w:rPr>
        <w:rFonts w:ascii="Calibri" w:eastAsiaTheme="minorHAnsi"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526633B"/>
    <w:multiLevelType w:val="hybridMultilevel"/>
    <w:tmpl w:val="BAFE297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 w15:restartNumberingAfterBreak="0">
    <w:nsid w:val="2A2B5E14"/>
    <w:multiLevelType w:val="hybridMultilevel"/>
    <w:tmpl w:val="DE56210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347F35FF"/>
    <w:multiLevelType w:val="hybridMultilevel"/>
    <w:tmpl w:val="CA06E8A6"/>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35CA5039"/>
    <w:multiLevelType w:val="hybridMultilevel"/>
    <w:tmpl w:val="87F40184"/>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 w15:restartNumberingAfterBreak="0">
    <w:nsid w:val="36703516"/>
    <w:multiLevelType w:val="hybridMultilevel"/>
    <w:tmpl w:val="7752FCF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38E02918"/>
    <w:multiLevelType w:val="hybridMultilevel"/>
    <w:tmpl w:val="A3C6947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3F170A75"/>
    <w:multiLevelType w:val="hybridMultilevel"/>
    <w:tmpl w:val="1CB822B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15:restartNumberingAfterBreak="0">
    <w:nsid w:val="420D37F2"/>
    <w:multiLevelType w:val="hybridMultilevel"/>
    <w:tmpl w:val="0EBA33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42987B22"/>
    <w:multiLevelType w:val="hybridMultilevel"/>
    <w:tmpl w:val="702A712E"/>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3" w15:restartNumberingAfterBreak="0">
    <w:nsid w:val="596E0784"/>
    <w:multiLevelType w:val="hybridMultilevel"/>
    <w:tmpl w:val="8744B65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5D2514A3"/>
    <w:multiLevelType w:val="hybridMultilevel"/>
    <w:tmpl w:val="6A3AAD9C"/>
    <w:lvl w:ilvl="0" w:tplc="E7623698">
      <w:start w:val="1"/>
      <w:numFmt w:val="bullet"/>
      <w:lvlText w:val=""/>
      <w:lvlJc w:val="left"/>
      <w:pPr>
        <w:ind w:left="644" w:hanging="360"/>
      </w:pPr>
      <w:rPr>
        <w:rFonts w:ascii="Symbol" w:hAnsi="Symbol" w:hint="default"/>
        <w:color w:val="0098A4"/>
        <w:sz w:val="20"/>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5" w15:restartNumberingAfterBreak="0">
    <w:nsid w:val="5D6704A8"/>
    <w:multiLevelType w:val="hybridMultilevel"/>
    <w:tmpl w:val="BCE2DDBE"/>
    <w:lvl w:ilvl="0" w:tplc="5A747126">
      <w:start w:val="1"/>
      <w:numFmt w:val="bullet"/>
      <w:lvlText w:val=""/>
      <w:lvlJc w:val="left"/>
      <w:pPr>
        <w:ind w:left="360" w:hanging="360"/>
      </w:pPr>
      <w:rPr>
        <w:rFonts w:ascii="Symbol" w:hAnsi="Symbol" w:hint="default"/>
        <w:color w:val="728B21"/>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66105236"/>
    <w:multiLevelType w:val="multilevel"/>
    <w:tmpl w:val="63148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2C36B63"/>
    <w:multiLevelType w:val="multilevel"/>
    <w:tmpl w:val="19DEA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A683BBE"/>
    <w:multiLevelType w:val="hybridMultilevel"/>
    <w:tmpl w:val="57F0EE7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8"/>
  </w:num>
  <w:num w:numId="2">
    <w:abstractNumId w:val="8"/>
  </w:num>
  <w:num w:numId="3">
    <w:abstractNumId w:val="11"/>
  </w:num>
  <w:num w:numId="4">
    <w:abstractNumId w:val="2"/>
  </w:num>
  <w:num w:numId="5">
    <w:abstractNumId w:val="6"/>
  </w:num>
  <w:num w:numId="6">
    <w:abstractNumId w:val="5"/>
  </w:num>
  <w:num w:numId="7">
    <w:abstractNumId w:val="16"/>
  </w:num>
  <w:num w:numId="8">
    <w:abstractNumId w:val="17"/>
  </w:num>
  <w:num w:numId="9">
    <w:abstractNumId w:val="14"/>
  </w:num>
  <w:num w:numId="10">
    <w:abstractNumId w:val="13"/>
  </w:num>
  <w:num w:numId="11">
    <w:abstractNumId w:val="0"/>
  </w:num>
  <w:num w:numId="12">
    <w:abstractNumId w:val="9"/>
  </w:num>
  <w:num w:numId="13">
    <w:abstractNumId w:val="12"/>
  </w:num>
  <w:num w:numId="14">
    <w:abstractNumId w:val="4"/>
  </w:num>
  <w:num w:numId="15">
    <w:abstractNumId w:val="10"/>
  </w:num>
  <w:num w:numId="16">
    <w:abstractNumId w:val="7"/>
  </w:num>
  <w:num w:numId="17">
    <w:abstractNumId w:val="1"/>
  </w:num>
  <w:num w:numId="18">
    <w:abstractNumId w:val="15"/>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5163"/>
    <w:rsid w:val="0001614A"/>
    <w:rsid w:val="00062272"/>
    <w:rsid w:val="000933E0"/>
    <w:rsid w:val="000F6387"/>
    <w:rsid w:val="00132AB6"/>
    <w:rsid w:val="00145A91"/>
    <w:rsid w:val="001802F2"/>
    <w:rsid w:val="00195699"/>
    <w:rsid w:val="00196133"/>
    <w:rsid w:val="001D5248"/>
    <w:rsid w:val="001F47FA"/>
    <w:rsid w:val="0023456B"/>
    <w:rsid w:val="00234942"/>
    <w:rsid w:val="00254C0B"/>
    <w:rsid w:val="00270A36"/>
    <w:rsid w:val="002A6FE7"/>
    <w:rsid w:val="00305838"/>
    <w:rsid w:val="00342F71"/>
    <w:rsid w:val="00354BE1"/>
    <w:rsid w:val="00385215"/>
    <w:rsid w:val="003A6D44"/>
    <w:rsid w:val="003F18CB"/>
    <w:rsid w:val="004336F2"/>
    <w:rsid w:val="00453E3A"/>
    <w:rsid w:val="004735A5"/>
    <w:rsid w:val="004A280E"/>
    <w:rsid w:val="004D0052"/>
    <w:rsid w:val="004E0E7F"/>
    <w:rsid w:val="005036F8"/>
    <w:rsid w:val="005377B5"/>
    <w:rsid w:val="00544BC3"/>
    <w:rsid w:val="005B5C2D"/>
    <w:rsid w:val="005E6AB7"/>
    <w:rsid w:val="005F11F0"/>
    <w:rsid w:val="005F5702"/>
    <w:rsid w:val="006035A2"/>
    <w:rsid w:val="0066392B"/>
    <w:rsid w:val="00683FB6"/>
    <w:rsid w:val="00686C37"/>
    <w:rsid w:val="006A53B8"/>
    <w:rsid w:val="006D69CC"/>
    <w:rsid w:val="006F22AF"/>
    <w:rsid w:val="00721B99"/>
    <w:rsid w:val="00731721"/>
    <w:rsid w:val="007349C4"/>
    <w:rsid w:val="00736B92"/>
    <w:rsid w:val="00750635"/>
    <w:rsid w:val="00763C86"/>
    <w:rsid w:val="00771815"/>
    <w:rsid w:val="00796D6C"/>
    <w:rsid w:val="007D648F"/>
    <w:rsid w:val="008270CD"/>
    <w:rsid w:val="00830D2F"/>
    <w:rsid w:val="0084285D"/>
    <w:rsid w:val="0089183C"/>
    <w:rsid w:val="00897421"/>
    <w:rsid w:val="008F0084"/>
    <w:rsid w:val="008F7CF2"/>
    <w:rsid w:val="00917C67"/>
    <w:rsid w:val="009217F8"/>
    <w:rsid w:val="00944BB8"/>
    <w:rsid w:val="00947503"/>
    <w:rsid w:val="0095042D"/>
    <w:rsid w:val="00957C5F"/>
    <w:rsid w:val="00961DAB"/>
    <w:rsid w:val="0096486F"/>
    <w:rsid w:val="00967B13"/>
    <w:rsid w:val="009B1DD2"/>
    <w:rsid w:val="009C29D8"/>
    <w:rsid w:val="009D3F61"/>
    <w:rsid w:val="009D591B"/>
    <w:rsid w:val="009E76ED"/>
    <w:rsid w:val="009F4E3F"/>
    <w:rsid w:val="00A213D2"/>
    <w:rsid w:val="00A253C5"/>
    <w:rsid w:val="00A3489E"/>
    <w:rsid w:val="00A35BF7"/>
    <w:rsid w:val="00A42018"/>
    <w:rsid w:val="00A50262"/>
    <w:rsid w:val="00A504D9"/>
    <w:rsid w:val="00A60D5C"/>
    <w:rsid w:val="00A62937"/>
    <w:rsid w:val="00A6687A"/>
    <w:rsid w:val="00A852DA"/>
    <w:rsid w:val="00A94852"/>
    <w:rsid w:val="00AA0E16"/>
    <w:rsid w:val="00AA2AF6"/>
    <w:rsid w:val="00AF3481"/>
    <w:rsid w:val="00B568E8"/>
    <w:rsid w:val="00B7268C"/>
    <w:rsid w:val="00B92FCE"/>
    <w:rsid w:val="00B93622"/>
    <w:rsid w:val="00BD6592"/>
    <w:rsid w:val="00BE5A4D"/>
    <w:rsid w:val="00C241D5"/>
    <w:rsid w:val="00C26B91"/>
    <w:rsid w:val="00C541C2"/>
    <w:rsid w:val="00C7152B"/>
    <w:rsid w:val="00C85E34"/>
    <w:rsid w:val="00CB43B1"/>
    <w:rsid w:val="00CE42C4"/>
    <w:rsid w:val="00D25163"/>
    <w:rsid w:val="00D3723A"/>
    <w:rsid w:val="00D53606"/>
    <w:rsid w:val="00D57448"/>
    <w:rsid w:val="00D63EB9"/>
    <w:rsid w:val="00D805CF"/>
    <w:rsid w:val="00D8161E"/>
    <w:rsid w:val="00DB0DD7"/>
    <w:rsid w:val="00DD43B3"/>
    <w:rsid w:val="00E260E5"/>
    <w:rsid w:val="00E50266"/>
    <w:rsid w:val="00E573DC"/>
    <w:rsid w:val="00E65F47"/>
    <w:rsid w:val="00EA5D84"/>
    <w:rsid w:val="00EB3602"/>
    <w:rsid w:val="00EC6459"/>
    <w:rsid w:val="00EE6E15"/>
    <w:rsid w:val="00F84800"/>
    <w:rsid w:val="00F91A0B"/>
    <w:rsid w:val="00F93F08"/>
    <w:rsid w:val="00FB5FA4"/>
    <w:rsid w:val="00FC0A91"/>
    <w:rsid w:val="00FC71F0"/>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15:docId w15:val="{318CF8B1-7FF9-46B7-901D-74F590EB4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D591B"/>
    <w:pPr>
      <w:keepNext/>
      <w:keepLines/>
      <w:spacing w:before="480" w:after="0"/>
      <w:outlineLvl w:val="0"/>
    </w:pPr>
    <w:rPr>
      <w:rFonts w:ascii="Gill Sans MT" w:eastAsiaTheme="majorEastAsia" w:hAnsi="Gill Sans MT" w:cstheme="majorBidi"/>
      <w:bCs/>
      <w:color w:val="728B21"/>
      <w:sz w:val="28"/>
      <w:szCs w:val="28"/>
    </w:rPr>
  </w:style>
  <w:style w:type="paragraph" w:styleId="Heading2">
    <w:name w:val="heading 2"/>
    <w:basedOn w:val="Normal"/>
    <w:next w:val="Normal"/>
    <w:link w:val="Heading2Char"/>
    <w:uiPriority w:val="9"/>
    <w:unhideWhenUsed/>
    <w:qFormat/>
    <w:rsid w:val="009D591B"/>
    <w:pPr>
      <w:keepNext/>
      <w:keepLines/>
      <w:spacing w:before="200" w:after="0"/>
      <w:outlineLvl w:val="1"/>
    </w:pPr>
    <w:rPr>
      <w:rFonts w:ascii="Gill Sans MT" w:eastAsiaTheme="majorEastAsia" w:hAnsi="Gill Sans MT" w:cstheme="majorBidi"/>
      <w:bCs/>
      <w:color w:val="728B21"/>
      <w:sz w:val="28"/>
      <w:szCs w:val="26"/>
    </w:rPr>
  </w:style>
  <w:style w:type="paragraph" w:styleId="Heading3">
    <w:name w:val="heading 3"/>
    <w:basedOn w:val="Normal"/>
    <w:next w:val="Normal"/>
    <w:link w:val="Heading3Char"/>
    <w:unhideWhenUsed/>
    <w:qFormat/>
    <w:rsid w:val="00E260E5"/>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C241D5"/>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721B9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5163"/>
    <w:pPr>
      <w:ind w:left="720"/>
      <w:contextualSpacing/>
    </w:pPr>
  </w:style>
  <w:style w:type="table" w:styleId="TableGrid">
    <w:name w:val="Table Grid"/>
    <w:basedOn w:val="TableNormal"/>
    <w:uiPriority w:val="59"/>
    <w:rsid w:val="00D251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9D591B"/>
    <w:rPr>
      <w:rFonts w:ascii="Gill Sans MT" w:eastAsiaTheme="majorEastAsia" w:hAnsi="Gill Sans MT" w:cstheme="majorBidi"/>
      <w:bCs/>
      <w:color w:val="728B21"/>
      <w:sz w:val="28"/>
      <w:szCs w:val="26"/>
    </w:rPr>
  </w:style>
  <w:style w:type="character" w:customStyle="1" w:styleId="Heading3Char">
    <w:name w:val="Heading 3 Char"/>
    <w:basedOn w:val="DefaultParagraphFont"/>
    <w:link w:val="Heading3"/>
    <w:rsid w:val="00E260E5"/>
    <w:rPr>
      <w:rFonts w:asciiTheme="majorHAnsi" w:eastAsiaTheme="majorEastAsia" w:hAnsiTheme="majorHAnsi" w:cstheme="majorBidi"/>
      <w:b/>
      <w:bCs/>
      <w:color w:val="4F81BD" w:themeColor="accent1"/>
    </w:rPr>
  </w:style>
  <w:style w:type="paragraph" w:customStyle="1" w:styleId="Pa2">
    <w:name w:val="Pa2"/>
    <w:basedOn w:val="Normal"/>
    <w:next w:val="Normal"/>
    <w:uiPriority w:val="99"/>
    <w:rsid w:val="00E260E5"/>
    <w:pPr>
      <w:autoSpaceDE w:val="0"/>
      <w:autoSpaceDN w:val="0"/>
      <w:adjustRightInd w:val="0"/>
      <w:spacing w:after="0" w:line="241" w:lineRule="atLeast"/>
    </w:pPr>
    <w:rPr>
      <w:rFonts w:ascii="Helvetica 45 Light" w:hAnsi="Helvetica 45 Light"/>
      <w:sz w:val="24"/>
      <w:szCs w:val="24"/>
    </w:rPr>
  </w:style>
  <w:style w:type="paragraph" w:customStyle="1" w:styleId="Pa5">
    <w:name w:val="Pa5"/>
    <w:basedOn w:val="Normal"/>
    <w:next w:val="Normal"/>
    <w:uiPriority w:val="99"/>
    <w:rsid w:val="00E260E5"/>
    <w:pPr>
      <w:autoSpaceDE w:val="0"/>
      <w:autoSpaceDN w:val="0"/>
      <w:adjustRightInd w:val="0"/>
      <w:spacing w:after="0" w:line="241" w:lineRule="atLeast"/>
    </w:pPr>
    <w:rPr>
      <w:rFonts w:ascii="Helvetica 45 Light" w:hAnsi="Helvetica 45 Light"/>
      <w:sz w:val="24"/>
      <w:szCs w:val="24"/>
    </w:rPr>
  </w:style>
  <w:style w:type="character" w:customStyle="1" w:styleId="A5">
    <w:name w:val="A5"/>
    <w:uiPriority w:val="99"/>
    <w:rsid w:val="00E260E5"/>
    <w:rPr>
      <w:rFonts w:cs="Helvetica 45 Light"/>
      <w:color w:val="000000"/>
      <w:sz w:val="14"/>
      <w:szCs w:val="14"/>
    </w:rPr>
  </w:style>
  <w:style w:type="paragraph" w:customStyle="1" w:styleId="Pa1">
    <w:name w:val="Pa1"/>
    <w:basedOn w:val="Normal"/>
    <w:next w:val="Normal"/>
    <w:uiPriority w:val="99"/>
    <w:rsid w:val="00E260E5"/>
    <w:pPr>
      <w:autoSpaceDE w:val="0"/>
      <w:autoSpaceDN w:val="0"/>
      <w:adjustRightInd w:val="0"/>
      <w:spacing w:after="0" w:line="221" w:lineRule="atLeast"/>
    </w:pPr>
    <w:rPr>
      <w:rFonts w:ascii="Helvetica 45 Light" w:hAnsi="Helvetica 45 Light"/>
      <w:sz w:val="24"/>
      <w:szCs w:val="24"/>
    </w:rPr>
  </w:style>
  <w:style w:type="character" w:customStyle="1" w:styleId="A4">
    <w:name w:val="A4"/>
    <w:uiPriority w:val="99"/>
    <w:rsid w:val="00E260E5"/>
    <w:rPr>
      <w:rFonts w:cs="Helvetica 45 Light"/>
      <w:color w:val="000000"/>
    </w:rPr>
  </w:style>
  <w:style w:type="paragraph" w:customStyle="1" w:styleId="Default">
    <w:name w:val="Default"/>
    <w:rsid w:val="00E260E5"/>
    <w:pPr>
      <w:autoSpaceDE w:val="0"/>
      <w:autoSpaceDN w:val="0"/>
      <w:adjustRightInd w:val="0"/>
      <w:spacing w:after="0" w:line="240" w:lineRule="auto"/>
    </w:pPr>
    <w:rPr>
      <w:rFonts w:ascii="Helvetica 45 Light" w:hAnsi="Helvetica 45 Light" w:cs="Helvetica 45 Light"/>
      <w:color w:val="000000"/>
      <w:sz w:val="24"/>
      <w:szCs w:val="24"/>
    </w:rPr>
  </w:style>
  <w:style w:type="paragraph" w:styleId="Subtitle">
    <w:name w:val="Subtitle"/>
    <w:basedOn w:val="Normal"/>
    <w:next w:val="Normal"/>
    <w:link w:val="SubtitleChar"/>
    <w:uiPriority w:val="11"/>
    <w:qFormat/>
    <w:rsid w:val="00E260E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260E5"/>
    <w:rPr>
      <w:rFonts w:asciiTheme="majorHAnsi" w:eastAsiaTheme="majorEastAsia" w:hAnsiTheme="majorHAnsi" w:cstheme="majorBidi"/>
      <w:i/>
      <w:iCs/>
      <w:color w:val="4F81BD" w:themeColor="accent1"/>
      <w:spacing w:val="15"/>
      <w:sz w:val="24"/>
      <w:szCs w:val="24"/>
    </w:rPr>
  </w:style>
  <w:style w:type="character" w:styleId="Hyperlink">
    <w:name w:val="Hyperlink"/>
    <w:uiPriority w:val="99"/>
    <w:rsid w:val="00E260E5"/>
    <w:rPr>
      <w:color w:val="0000FF"/>
      <w:u w:val="single"/>
    </w:rPr>
  </w:style>
  <w:style w:type="character" w:customStyle="1" w:styleId="Heading4Char">
    <w:name w:val="Heading 4 Char"/>
    <w:basedOn w:val="DefaultParagraphFont"/>
    <w:link w:val="Heading4"/>
    <w:uiPriority w:val="9"/>
    <w:rsid w:val="00C241D5"/>
    <w:rPr>
      <w:rFonts w:asciiTheme="majorHAnsi" w:eastAsiaTheme="majorEastAsia" w:hAnsiTheme="majorHAnsi" w:cstheme="majorBidi"/>
      <w:b/>
      <w:bCs/>
      <w:i/>
      <w:iCs/>
      <w:color w:val="4F81BD" w:themeColor="accent1"/>
    </w:rPr>
  </w:style>
  <w:style w:type="character" w:styleId="SubtleEmphasis">
    <w:name w:val="Subtle Emphasis"/>
    <w:basedOn w:val="DefaultParagraphFont"/>
    <w:uiPriority w:val="19"/>
    <w:qFormat/>
    <w:rsid w:val="005B5C2D"/>
    <w:rPr>
      <w:i/>
      <w:iCs/>
      <w:color w:val="808080" w:themeColor="text1" w:themeTint="7F"/>
    </w:rPr>
  </w:style>
  <w:style w:type="character" w:styleId="Strong">
    <w:name w:val="Strong"/>
    <w:basedOn w:val="DefaultParagraphFont"/>
    <w:uiPriority w:val="22"/>
    <w:qFormat/>
    <w:rsid w:val="00305838"/>
    <w:rPr>
      <w:b/>
      <w:bCs/>
    </w:rPr>
  </w:style>
  <w:style w:type="paragraph" w:styleId="NormalWeb">
    <w:name w:val="Normal (Web)"/>
    <w:basedOn w:val="Normal"/>
    <w:uiPriority w:val="99"/>
    <w:semiHidden/>
    <w:unhideWhenUsed/>
    <w:rsid w:val="00305838"/>
    <w:pPr>
      <w:spacing w:before="180" w:after="100" w:afterAutospacing="1" w:line="240" w:lineRule="auto"/>
    </w:pPr>
    <w:rPr>
      <w:rFonts w:ascii="Times New Roman" w:eastAsia="Times New Roman" w:hAnsi="Times New Roman" w:cs="Times New Roman"/>
      <w:sz w:val="24"/>
      <w:szCs w:val="24"/>
      <w:lang w:eastAsia="en-AU"/>
    </w:rPr>
  </w:style>
  <w:style w:type="paragraph" w:styleId="Header">
    <w:name w:val="header"/>
    <w:basedOn w:val="Normal"/>
    <w:link w:val="HeaderChar"/>
    <w:uiPriority w:val="99"/>
    <w:unhideWhenUsed/>
    <w:rsid w:val="006A53B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A53B8"/>
  </w:style>
  <w:style w:type="paragraph" w:styleId="Footer">
    <w:name w:val="footer"/>
    <w:basedOn w:val="Normal"/>
    <w:link w:val="FooterChar"/>
    <w:uiPriority w:val="99"/>
    <w:unhideWhenUsed/>
    <w:rsid w:val="006A53B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A53B8"/>
  </w:style>
  <w:style w:type="paragraph" w:styleId="BalloonText">
    <w:name w:val="Balloon Text"/>
    <w:basedOn w:val="Normal"/>
    <w:link w:val="BalloonTextChar"/>
    <w:uiPriority w:val="99"/>
    <w:semiHidden/>
    <w:unhideWhenUsed/>
    <w:rsid w:val="006A53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53B8"/>
    <w:rPr>
      <w:rFonts w:ascii="Tahoma" w:hAnsi="Tahoma" w:cs="Tahoma"/>
      <w:sz w:val="16"/>
      <w:szCs w:val="16"/>
    </w:rPr>
  </w:style>
  <w:style w:type="character" w:styleId="IntenseEmphasis">
    <w:name w:val="Intense Emphasis"/>
    <w:basedOn w:val="DefaultParagraphFont"/>
    <w:uiPriority w:val="21"/>
    <w:qFormat/>
    <w:rsid w:val="00EE6E15"/>
    <w:rPr>
      <w:b/>
      <w:bCs/>
      <w:i/>
      <w:iCs/>
      <w:color w:val="4F81BD" w:themeColor="accent1"/>
    </w:rPr>
  </w:style>
  <w:style w:type="character" w:styleId="PageNumber">
    <w:name w:val="page number"/>
    <w:basedOn w:val="DefaultParagraphFont"/>
    <w:rsid w:val="00DB0DD7"/>
  </w:style>
  <w:style w:type="character" w:styleId="SubtleReference">
    <w:name w:val="Subtle Reference"/>
    <w:basedOn w:val="DefaultParagraphFont"/>
    <w:uiPriority w:val="31"/>
    <w:qFormat/>
    <w:rsid w:val="0084285D"/>
    <w:rPr>
      <w:smallCaps/>
      <w:color w:val="C0504D" w:themeColor="accent2"/>
      <w:u w:val="single"/>
    </w:rPr>
  </w:style>
  <w:style w:type="character" w:styleId="CommentReference">
    <w:name w:val="annotation reference"/>
    <w:basedOn w:val="DefaultParagraphFont"/>
    <w:uiPriority w:val="99"/>
    <w:semiHidden/>
    <w:unhideWhenUsed/>
    <w:rsid w:val="00A94852"/>
    <w:rPr>
      <w:sz w:val="16"/>
      <w:szCs w:val="16"/>
    </w:rPr>
  </w:style>
  <w:style w:type="paragraph" w:styleId="CommentText">
    <w:name w:val="annotation text"/>
    <w:basedOn w:val="Normal"/>
    <w:link w:val="CommentTextChar"/>
    <w:uiPriority w:val="99"/>
    <w:semiHidden/>
    <w:unhideWhenUsed/>
    <w:rsid w:val="00A94852"/>
    <w:pPr>
      <w:spacing w:line="240" w:lineRule="auto"/>
    </w:pPr>
    <w:rPr>
      <w:sz w:val="20"/>
      <w:szCs w:val="20"/>
    </w:rPr>
  </w:style>
  <w:style w:type="character" w:customStyle="1" w:styleId="CommentTextChar">
    <w:name w:val="Comment Text Char"/>
    <w:basedOn w:val="DefaultParagraphFont"/>
    <w:link w:val="CommentText"/>
    <w:uiPriority w:val="99"/>
    <w:semiHidden/>
    <w:rsid w:val="00A94852"/>
    <w:rPr>
      <w:sz w:val="20"/>
      <w:szCs w:val="20"/>
    </w:rPr>
  </w:style>
  <w:style w:type="paragraph" w:styleId="CommentSubject">
    <w:name w:val="annotation subject"/>
    <w:basedOn w:val="CommentText"/>
    <w:next w:val="CommentText"/>
    <w:link w:val="CommentSubjectChar"/>
    <w:uiPriority w:val="99"/>
    <w:semiHidden/>
    <w:unhideWhenUsed/>
    <w:rsid w:val="00A94852"/>
    <w:rPr>
      <w:b/>
      <w:bCs/>
    </w:rPr>
  </w:style>
  <w:style w:type="character" w:customStyle="1" w:styleId="CommentSubjectChar">
    <w:name w:val="Comment Subject Char"/>
    <w:basedOn w:val="CommentTextChar"/>
    <w:link w:val="CommentSubject"/>
    <w:uiPriority w:val="99"/>
    <w:semiHidden/>
    <w:rsid w:val="00A94852"/>
    <w:rPr>
      <w:b/>
      <w:bCs/>
      <w:sz w:val="20"/>
      <w:szCs w:val="20"/>
    </w:rPr>
  </w:style>
  <w:style w:type="character" w:customStyle="1" w:styleId="Heading1Char">
    <w:name w:val="Heading 1 Char"/>
    <w:basedOn w:val="DefaultParagraphFont"/>
    <w:link w:val="Heading1"/>
    <w:uiPriority w:val="9"/>
    <w:rsid w:val="009D591B"/>
    <w:rPr>
      <w:rFonts w:ascii="Gill Sans MT" w:eastAsiaTheme="majorEastAsia" w:hAnsi="Gill Sans MT" w:cstheme="majorBidi"/>
      <w:bCs/>
      <w:color w:val="728B21"/>
      <w:sz w:val="28"/>
      <w:szCs w:val="28"/>
    </w:rPr>
  </w:style>
  <w:style w:type="character" w:customStyle="1" w:styleId="Heading5Char">
    <w:name w:val="Heading 5 Char"/>
    <w:basedOn w:val="DefaultParagraphFont"/>
    <w:link w:val="Heading5"/>
    <w:uiPriority w:val="9"/>
    <w:rsid w:val="00721B99"/>
    <w:rPr>
      <w:rFonts w:asciiTheme="majorHAnsi" w:eastAsiaTheme="majorEastAsia" w:hAnsiTheme="majorHAnsi" w:cstheme="majorBidi"/>
      <w:color w:val="243F60" w:themeColor="accent1" w:themeShade="7F"/>
    </w:rPr>
  </w:style>
  <w:style w:type="paragraph" w:styleId="TOCHeading">
    <w:name w:val="TOC Heading"/>
    <w:basedOn w:val="Heading1"/>
    <w:next w:val="Normal"/>
    <w:uiPriority w:val="39"/>
    <w:semiHidden/>
    <w:unhideWhenUsed/>
    <w:qFormat/>
    <w:rsid w:val="00750635"/>
    <w:pPr>
      <w:outlineLvl w:val="9"/>
    </w:pPr>
    <w:rPr>
      <w:rFonts w:asciiTheme="majorHAnsi" w:hAnsiTheme="majorHAnsi"/>
      <w:b/>
      <w:color w:val="365F91" w:themeColor="accent1" w:themeShade="BF"/>
      <w:lang w:val="en-US" w:eastAsia="ja-JP"/>
    </w:rPr>
  </w:style>
  <w:style w:type="paragraph" w:styleId="TOC1">
    <w:name w:val="toc 1"/>
    <w:basedOn w:val="Normal"/>
    <w:next w:val="Normal"/>
    <w:autoRedefine/>
    <w:uiPriority w:val="39"/>
    <w:unhideWhenUsed/>
    <w:rsid w:val="009B1DD2"/>
    <w:pPr>
      <w:tabs>
        <w:tab w:val="right" w:pos="9514"/>
      </w:tabs>
      <w:spacing w:before="240" w:after="120"/>
    </w:pPr>
    <w:rPr>
      <w:rFonts w:ascii="Gill Sans MT" w:hAnsi="Gill Sans MT"/>
      <w:bCs/>
      <w:noProof/>
      <w:sz w:val="20"/>
      <w:szCs w:val="20"/>
    </w:rPr>
  </w:style>
  <w:style w:type="paragraph" w:styleId="TOC2">
    <w:name w:val="toc 2"/>
    <w:basedOn w:val="Normal"/>
    <w:next w:val="Normal"/>
    <w:autoRedefine/>
    <w:uiPriority w:val="39"/>
    <w:unhideWhenUsed/>
    <w:rsid w:val="00750635"/>
    <w:pPr>
      <w:spacing w:before="120" w:after="0"/>
      <w:ind w:left="220"/>
    </w:pPr>
    <w:rPr>
      <w:i/>
      <w:iCs/>
      <w:sz w:val="20"/>
      <w:szCs w:val="20"/>
    </w:rPr>
  </w:style>
  <w:style w:type="paragraph" w:styleId="TOC3">
    <w:name w:val="toc 3"/>
    <w:basedOn w:val="Normal"/>
    <w:next w:val="Normal"/>
    <w:autoRedefine/>
    <w:uiPriority w:val="39"/>
    <w:unhideWhenUsed/>
    <w:rsid w:val="009B1DD2"/>
    <w:pPr>
      <w:spacing w:after="0"/>
      <w:ind w:left="440"/>
    </w:pPr>
    <w:rPr>
      <w:sz w:val="20"/>
      <w:szCs w:val="20"/>
    </w:rPr>
  </w:style>
  <w:style w:type="paragraph" w:styleId="TOC4">
    <w:name w:val="toc 4"/>
    <w:basedOn w:val="Normal"/>
    <w:next w:val="Normal"/>
    <w:autoRedefine/>
    <w:uiPriority w:val="39"/>
    <w:unhideWhenUsed/>
    <w:rsid w:val="009B1DD2"/>
    <w:pPr>
      <w:spacing w:after="0"/>
      <w:ind w:left="660"/>
    </w:pPr>
    <w:rPr>
      <w:sz w:val="20"/>
      <w:szCs w:val="20"/>
    </w:rPr>
  </w:style>
  <w:style w:type="paragraph" w:styleId="TOC5">
    <w:name w:val="toc 5"/>
    <w:basedOn w:val="Normal"/>
    <w:next w:val="Normal"/>
    <w:autoRedefine/>
    <w:uiPriority w:val="39"/>
    <w:unhideWhenUsed/>
    <w:rsid w:val="009B1DD2"/>
    <w:pPr>
      <w:spacing w:after="0"/>
      <w:ind w:left="880"/>
    </w:pPr>
    <w:rPr>
      <w:sz w:val="20"/>
      <w:szCs w:val="20"/>
    </w:rPr>
  </w:style>
  <w:style w:type="paragraph" w:styleId="TOC6">
    <w:name w:val="toc 6"/>
    <w:basedOn w:val="Normal"/>
    <w:next w:val="Normal"/>
    <w:autoRedefine/>
    <w:uiPriority w:val="39"/>
    <w:unhideWhenUsed/>
    <w:rsid w:val="009B1DD2"/>
    <w:pPr>
      <w:spacing w:after="0"/>
      <w:ind w:left="1100"/>
    </w:pPr>
    <w:rPr>
      <w:sz w:val="20"/>
      <w:szCs w:val="20"/>
    </w:rPr>
  </w:style>
  <w:style w:type="paragraph" w:styleId="TOC7">
    <w:name w:val="toc 7"/>
    <w:basedOn w:val="Normal"/>
    <w:next w:val="Normal"/>
    <w:autoRedefine/>
    <w:uiPriority w:val="39"/>
    <w:unhideWhenUsed/>
    <w:rsid w:val="009B1DD2"/>
    <w:pPr>
      <w:spacing w:after="0"/>
      <w:ind w:left="1320"/>
    </w:pPr>
    <w:rPr>
      <w:sz w:val="20"/>
      <w:szCs w:val="20"/>
    </w:rPr>
  </w:style>
  <w:style w:type="paragraph" w:styleId="TOC8">
    <w:name w:val="toc 8"/>
    <w:basedOn w:val="Normal"/>
    <w:next w:val="Normal"/>
    <w:autoRedefine/>
    <w:uiPriority w:val="39"/>
    <w:unhideWhenUsed/>
    <w:rsid w:val="009B1DD2"/>
    <w:pPr>
      <w:spacing w:after="0"/>
      <w:ind w:left="1540"/>
    </w:pPr>
    <w:rPr>
      <w:sz w:val="20"/>
      <w:szCs w:val="20"/>
    </w:rPr>
  </w:style>
  <w:style w:type="paragraph" w:styleId="TOC9">
    <w:name w:val="toc 9"/>
    <w:basedOn w:val="Normal"/>
    <w:next w:val="Normal"/>
    <w:autoRedefine/>
    <w:uiPriority w:val="39"/>
    <w:unhideWhenUsed/>
    <w:rsid w:val="009B1DD2"/>
    <w:pPr>
      <w:spacing w:after="0"/>
      <w:ind w:left="1760"/>
    </w:pPr>
    <w:rPr>
      <w:sz w:val="20"/>
      <w:szCs w:val="20"/>
    </w:rPr>
  </w:style>
  <w:style w:type="character" w:styleId="FollowedHyperlink">
    <w:name w:val="FollowedHyperlink"/>
    <w:basedOn w:val="DefaultParagraphFont"/>
    <w:uiPriority w:val="99"/>
    <w:semiHidden/>
    <w:unhideWhenUsed/>
    <w:rsid w:val="00FC0A9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4358857">
      <w:bodyDiv w:val="1"/>
      <w:marLeft w:val="0"/>
      <w:marRight w:val="0"/>
      <w:marTop w:val="0"/>
      <w:marBottom w:val="0"/>
      <w:divBdr>
        <w:top w:val="none" w:sz="0" w:space="0" w:color="auto"/>
        <w:left w:val="none" w:sz="0" w:space="0" w:color="auto"/>
        <w:bottom w:val="none" w:sz="0" w:space="0" w:color="auto"/>
        <w:right w:val="none" w:sz="0" w:space="0" w:color="auto"/>
      </w:divBdr>
      <w:divsChild>
        <w:div w:id="965428120">
          <w:marLeft w:val="0"/>
          <w:marRight w:val="0"/>
          <w:marTop w:val="0"/>
          <w:marBottom w:val="0"/>
          <w:divBdr>
            <w:top w:val="none" w:sz="0" w:space="0" w:color="auto"/>
            <w:left w:val="none" w:sz="0" w:space="0" w:color="auto"/>
            <w:bottom w:val="none" w:sz="0" w:space="0" w:color="auto"/>
            <w:right w:val="none" w:sz="0" w:space="0" w:color="auto"/>
          </w:divBdr>
          <w:divsChild>
            <w:div w:id="344981585">
              <w:marLeft w:val="0"/>
              <w:marRight w:val="0"/>
              <w:marTop w:val="0"/>
              <w:marBottom w:val="450"/>
              <w:divBdr>
                <w:top w:val="none" w:sz="0" w:space="0" w:color="auto"/>
                <w:left w:val="single" w:sz="6" w:space="0" w:color="BCBEC0"/>
                <w:bottom w:val="single" w:sz="6" w:space="0" w:color="BCBEC0"/>
                <w:right w:val="single" w:sz="6" w:space="0" w:color="BCBEC0"/>
              </w:divBdr>
              <w:divsChild>
                <w:div w:id="2129348510">
                  <w:marLeft w:val="0"/>
                  <w:marRight w:val="0"/>
                  <w:marTop w:val="0"/>
                  <w:marBottom w:val="0"/>
                  <w:divBdr>
                    <w:top w:val="none" w:sz="0" w:space="0" w:color="auto"/>
                    <w:left w:val="none" w:sz="0" w:space="0" w:color="auto"/>
                    <w:bottom w:val="none" w:sz="0" w:space="0" w:color="auto"/>
                    <w:right w:val="none" w:sz="0" w:space="0" w:color="auto"/>
                  </w:divBdr>
                  <w:divsChild>
                    <w:div w:id="1462269156">
                      <w:marLeft w:val="0"/>
                      <w:marRight w:val="0"/>
                      <w:marTop w:val="0"/>
                      <w:marBottom w:val="0"/>
                      <w:divBdr>
                        <w:top w:val="none" w:sz="0" w:space="0" w:color="auto"/>
                        <w:left w:val="none" w:sz="0" w:space="0" w:color="auto"/>
                        <w:bottom w:val="none" w:sz="0" w:space="0" w:color="auto"/>
                        <w:right w:val="none" w:sz="0" w:space="0" w:color="auto"/>
                      </w:divBdr>
                      <w:divsChild>
                        <w:div w:id="652027979">
                          <w:marLeft w:val="0"/>
                          <w:marRight w:val="0"/>
                          <w:marTop w:val="0"/>
                          <w:marBottom w:val="0"/>
                          <w:divBdr>
                            <w:top w:val="none" w:sz="0" w:space="0" w:color="auto"/>
                            <w:left w:val="none" w:sz="0" w:space="0" w:color="auto"/>
                            <w:bottom w:val="none" w:sz="0" w:space="0" w:color="auto"/>
                            <w:right w:val="none" w:sz="0" w:space="0" w:color="auto"/>
                          </w:divBdr>
                          <w:divsChild>
                            <w:div w:id="125658480">
                              <w:marLeft w:val="0"/>
                              <w:marRight w:val="0"/>
                              <w:marTop w:val="0"/>
                              <w:marBottom w:val="0"/>
                              <w:divBdr>
                                <w:top w:val="none" w:sz="0" w:space="0" w:color="auto"/>
                                <w:left w:val="none" w:sz="0" w:space="0" w:color="auto"/>
                                <w:bottom w:val="none" w:sz="0" w:space="0" w:color="auto"/>
                                <w:right w:val="none" w:sz="0" w:space="0" w:color="auto"/>
                              </w:divBdr>
                              <w:divsChild>
                                <w:div w:id="60315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8575498">
      <w:bodyDiv w:val="1"/>
      <w:marLeft w:val="0"/>
      <w:marRight w:val="0"/>
      <w:marTop w:val="0"/>
      <w:marBottom w:val="0"/>
      <w:divBdr>
        <w:top w:val="none" w:sz="0" w:space="0" w:color="auto"/>
        <w:left w:val="none" w:sz="0" w:space="0" w:color="auto"/>
        <w:bottom w:val="none" w:sz="0" w:space="0" w:color="auto"/>
        <w:right w:val="none" w:sz="0" w:space="0" w:color="auto"/>
      </w:divBdr>
      <w:divsChild>
        <w:div w:id="165941682">
          <w:marLeft w:val="0"/>
          <w:marRight w:val="0"/>
          <w:marTop w:val="0"/>
          <w:marBottom w:val="0"/>
          <w:divBdr>
            <w:top w:val="none" w:sz="0" w:space="0" w:color="auto"/>
            <w:left w:val="none" w:sz="0" w:space="0" w:color="auto"/>
            <w:bottom w:val="none" w:sz="0" w:space="0" w:color="auto"/>
            <w:right w:val="none" w:sz="0" w:space="0" w:color="auto"/>
          </w:divBdr>
          <w:divsChild>
            <w:div w:id="1350182905">
              <w:marLeft w:val="0"/>
              <w:marRight w:val="0"/>
              <w:marTop w:val="0"/>
              <w:marBottom w:val="450"/>
              <w:divBdr>
                <w:top w:val="none" w:sz="0" w:space="0" w:color="auto"/>
                <w:left w:val="single" w:sz="6" w:space="0" w:color="BCBEC0"/>
                <w:bottom w:val="single" w:sz="6" w:space="0" w:color="BCBEC0"/>
                <w:right w:val="single" w:sz="6" w:space="0" w:color="BCBEC0"/>
              </w:divBdr>
              <w:divsChild>
                <w:div w:id="261258274">
                  <w:marLeft w:val="0"/>
                  <w:marRight w:val="0"/>
                  <w:marTop w:val="0"/>
                  <w:marBottom w:val="0"/>
                  <w:divBdr>
                    <w:top w:val="none" w:sz="0" w:space="0" w:color="auto"/>
                    <w:left w:val="none" w:sz="0" w:space="0" w:color="auto"/>
                    <w:bottom w:val="none" w:sz="0" w:space="0" w:color="auto"/>
                    <w:right w:val="none" w:sz="0" w:space="0" w:color="auto"/>
                  </w:divBdr>
                  <w:divsChild>
                    <w:div w:id="1190879216">
                      <w:marLeft w:val="0"/>
                      <w:marRight w:val="0"/>
                      <w:marTop w:val="0"/>
                      <w:marBottom w:val="0"/>
                      <w:divBdr>
                        <w:top w:val="none" w:sz="0" w:space="0" w:color="auto"/>
                        <w:left w:val="none" w:sz="0" w:space="0" w:color="auto"/>
                        <w:bottom w:val="none" w:sz="0" w:space="0" w:color="auto"/>
                        <w:right w:val="none" w:sz="0" w:space="0" w:color="auto"/>
                      </w:divBdr>
                      <w:divsChild>
                        <w:div w:id="825558618">
                          <w:marLeft w:val="0"/>
                          <w:marRight w:val="0"/>
                          <w:marTop w:val="0"/>
                          <w:marBottom w:val="0"/>
                          <w:divBdr>
                            <w:top w:val="none" w:sz="0" w:space="0" w:color="auto"/>
                            <w:left w:val="none" w:sz="0" w:space="0" w:color="auto"/>
                            <w:bottom w:val="none" w:sz="0" w:space="0" w:color="auto"/>
                            <w:right w:val="none" w:sz="0" w:space="0" w:color="auto"/>
                          </w:divBdr>
                          <w:divsChild>
                            <w:div w:id="164903147">
                              <w:marLeft w:val="0"/>
                              <w:marRight w:val="0"/>
                              <w:marTop w:val="0"/>
                              <w:marBottom w:val="0"/>
                              <w:divBdr>
                                <w:top w:val="none" w:sz="0" w:space="0" w:color="auto"/>
                                <w:left w:val="none" w:sz="0" w:space="0" w:color="auto"/>
                                <w:bottom w:val="none" w:sz="0" w:space="0" w:color="auto"/>
                                <w:right w:val="none" w:sz="0" w:space="0" w:color="auto"/>
                              </w:divBdr>
                              <w:divsChild>
                                <w:div w:id="2032607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2572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4.xml"/><Relationship Id="rId18" Type="http://schemas.openxmlformats.org/officeDocument/2006/relationships/hyperlink" Target="http://en.wikipedia.org/wiki/Audiology" TargetMode="External"/><Relationship Id="rId26" Type="http://schemas.openxmlformats.org/officeDocument/2006/relationships/image" Target="media/image8.tiff"/><Relationship Id="rId39" Type="http://schemas.openxmlformats.org/officeDocument/2006/relationships/header" Target="header6.xml"/><Relationship Id="rId3" Type="http://schemas.openxmlformats.org/officeDocument/2006/relationships/styles" Target="styles.xml"/><Relationship Id="rId21" Type="http://schemas.openxmlformats.org/officeDocument/2006/relationships/hyperlink" Target="http://en.wikipedia.org/wiki/Deafness" TargetMode="External"/><Relationship Id="rId34" Type="http://schemas.openxmlformats.org/officeDocument/2006/relationships/image" Target="media/image16.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www.artsaccessaustralia.org/resources/advice-sheets/468-planning-access-an-introduction" TargetMode="External"/><Relationship Id="rId25" Type="http://schemas.openxmlformats.org/officeDocument/2006/relationships/image" Target="media/image7.tiff"/><Relationship Id="rId33" Type="http://schemas.openxmlformats.org/officeDocument/2006/relationships/image" Target="media/image15.tiff"/><Relationship Id="rId38" Type="http://schemas.openxmlformats.org/officeDocument/2006/relationships/hyperlink" Target="http://www.arts.tas.gov.au"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en.wikipedia.org/wiki/Disability" TargetMode="External"/><Relationship Id="rId29" Type="http://schemas.openxmlformats.org/officeDocument/2006/relationships/image" Target="media/image11.tif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6.tiff"/><Relationship Id="rId32" Type="http://schemas.openxmlformats.org/officeDocument/2006/relationships/image" Target="media/image14.tiff"/><Relationship Id="rId37" Type="http://schemas.openxmlformats.org/officeDocument/2006/relationships/hyperlink" Target="mailto:arts.tasmania@arts.tas.gov.au" TargetMode="External"/><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yperlink" Target="http://australiacouncil.gov.au/funding/arts-and-disability-funding" TargetMode="External"/><Relationship Id="rId28" Type="http://schemas.openxmlformats.org/officeDocument/2006/relationships/image" Target="media/image10.tiff"/><Relationship Id="rId36" Type="http://schemas.openxmlformats.org/officeDocument/2006/relationships/hyperlink" Target="http://www.arts.tas.gov.au" TargetMode="External"/><Relationship Id="rId10" Type="http://schemas.openxmlformats.org/officeDocument/2006/relationships/footer" Target="footer1.xml"/><Relationship Id="rId19" Type="http://schemas.openxmlformats.org/officeDocument/2006/relationships/hyperlink" Target="http://en.wikipedia.org/wiki/Deafness" TargetMode="External"/><Relationship Id="rId31" Type="http://schemas.openxmlformats.org/officeDocument/2006/relationships/image" Target="media/image13.tif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hyperlink" Target="http://en.wikipedia.org/wiki/Sign_language" TargetMode="External"/><Relationship Id="rId27" Type="http://schemas.openxmlformats.org/officeDocument/2006/relationships/image" Target="media/image9.tiff"/><Relationship Id="rId30" Type="http://schemas.openxmlformats.org/officeDocument/2006/relationships/image" Target="media/image12.tiff"/><Relationship Id="rId35" Type="http://schemas.openxmlformats.org/officeDocument/2006/relationships/hyperlink" Target="mailto:arts.tasmania@arts.tas.gov.a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DA2EE-51A5-458F-8A93-EF1591753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5443</Words>
  <Characters>31029</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Dept of Economic Development, Tourism &amp; the Arts</Company>
  <LinksUpToDate>false</LinksUpToDate>
  <CharactersWithSpaces>36400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Marianne Taylor</dc:creator>
  <cp:lastModifiedBy>Mackie, Kate</cp:lastModifiedBy>
  <cp:revision>2</cp:revision>
  <cp:lastPrinted>2014-11-18T03:28:00Z</cp:lastPrinted>
  <dcterms:created xsi:type="dcterms:W3CDTF">2018-03-15T23:52:00Z</dcterms:created>
  <dcterms:modified xsi:type="dcterms:W3CDTF">2018-03-15T23:52:00Z</dcterms:modified>
</cp:coreProperties>
</file>